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6B" w:rsidRDefault="00AC2C6B">
      <w:pPr>
        <w:pStyle w:val="Title"/>
      </w:pPr>
      <w:bookmarkStart w:id="0" w:name="_GoBack"/>
      <w:bookmarkEnd w:id="0"/>
      <w:r>
        <w:t>EAST CAMBRIDGESHIRE DISTRICT COUNCIL</w:t>
      </w:r>
    </w:p>
    <w:p w:rsidR="00AC2C6B" w:rsidRDefault="00AC2C6B">
      <w:pPr>
        <w:jc w:val="center"/>
        <w:rPr>
          <w:rFonts w:ascii="Arial" w:hAnsi="Arial"/>
          <w:b/>
          <w:u w:val="single"/>
        </w:rPr>
      </w:pPr>
      <w:r>
        <w:rPr>
          <w:rFonts w:ascii="Arial" w:hAnsi="Arial"/>
          <w:b/>
          <w:u w:val="single"/>
        </w:rPr>
        <w:t>MEMBERS ALLOWANCES SCHEME – REPORT OF INDEPENDENT REMUNERATION PANEL</w:t>
      </w:r>
    </w:p>
    <w:p w:rsidR="00AC2C6B" w:rsidRDefault="00AC2C6B">
      <w:pPr>
        <w:jc w:val="both"/>
        <w:rPr>
          <w:rFonts w:ascii="Arial" w:hAnsi="Arial"/>
        </w:rPr>
      </w:pPr>
    </w:p>
    <w:p w:rsidR="00AC2C6B" w:rsidRDefault="00AC2C6B">
      <w:pPr>
        <w:jc w:val="both"/>
        <w:rPr>
          <w:rFonts w:ascii="Arial" w:hAnsi="Arial"/>
        </w:rPr>
      </w:pPr>
      <w:r>
        <w:rPr>
          <w:rFonts w:ascii="Arial" w:hAnsi="Arial"/>
        </w:rPr>
        <w:t>NOTICE IS HEREBY GIVEN THAT in accordance with Section 22 of the Local Authorities (Members Allowances) (England) Regulations 2003, East Cambridgeshire District Council’s Independent Remuneration Panel has made recommendations on the level of allowances to be paid to District Councillors as set out in column 2 below.</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8"/>
        <w:gridCol w:w="2700"/>
      </w:tblGrid>
      <w:tr w:rsidR="00AC2C6B">
        <w:tc>
          <w:tcPr>
            <w:tcW w:w="7128" w:type="dxa"/>
            <w:tcBorders>
              <w:bottom w:val="nil"/>
            </w:tcBorders>
          </w:tcPr>
          <w:p w:rsidR="00AC2C6B" w:rsidRDefault="00AC2C6B">
            <w:pPr>
              <w:pStyle w:val="Technical4"/>
              <w:tabs>
                <w:tab w:val="clear" w:pos="-720"/>
              </w:tabs>
              <w:suppressAutoHyphens w:val="0"/>
              <w:rPr>
                <w:rFonts w:ascii="Arial" w:hAnsi="Arial"/>
                <w:bCs/>
                <w:lang w:val="en-GB"/>
              </w:rPr>
            </w:pPr>
            <w:r>
              <w:rPr>
                <w:rFonts w:ascii="Arial" w:hAnsi="Arial"/>
                <w:bCs/>
                <w:lang w:val="en-GB"/>
              </w:rPr>
              <w:t>CURRENT MEMBERS ALLOWANCES</w:t>
            </w:r>
          </w:p>
        </w:tc>
        <w:tc>
          <w:tcPr>
            <w:tcW w:w="2700" w:type="dxa"/>
            <w:tcBorders>
              <w:bottom w:val="nil"/>
            </w:tcBorders>
          </w:tcPr>
          <w:p w:rsidR="00AC2C6B" w:rsidRDefault="00AC2C6B">
            <w:pPr>
              <w:rPr>
                <w:rFonts w:ascii="Arial" w:hAnsi="Arial"/>
                <w:b/>
              </w:rPr>
            </w:pPr>
            <w:r>
              <w:rPr>
                <w:rFonts w:ascii="Arial" w:hAnsi="Arial"/>
                <w:b/>
              </w:rPr>
              <w:t>INDEPENDENT REMUNERATION PANEL RECOMMENDATION</w:t>
            </w:r>
          </w:p>
        </w:tc>
      </w:tr>
      <w:tr w:rsidR="00AC2C6B">
        <w:tc>
          <w:tcPr>
            <w:tcW w:w="7128" w:type="dxa"/>
            <w:tcBorders>
              <w:bottom w:val="single" w:sz="4" w:space="0" w:color="auto"/>
            </w:tcBorders>
          </w:tcPr>
          <w:p w:rsidR="00AC2C6B" w:rsidRDefault="00AC2C6B">
            <w:pPr>
              <w:pStyle w:val="Technical4"/>
              <w:tabs>
                <w:tab w:val="clear" w:pos="-720"/>
              </w:tabs>
              <w:suppressAutoHyphens w:val="0"/>
              <w:rPr>
                <w:rFonts w:ascii="Arial" w:hAnsi="Arial"/>
                <w:bCs/>
                <w:lang w:val="en-GB"/>
              </w:rPr>
            </w:pPr>
            <w:r>
              <w:rPr>
                <w:rFonts w:ascii="Arial" w:hAnsi="Arial"/>
                <w:bCs/>
                <w:lang w:val="en-GB"/>
              </w:rPr>
              <w:t>Basic Allowance</w:t>
            </w:r>
          </w:p>
          <w:p w:rsidR="00AC2C6B" w:rsidRDefault="00AC2C6B" w:rsidP="00604DD2">
            <w:pPr>
              <w:pStyle w:val="Document1"/>
              <w:keepNext w:val="0"/>
              <w:keepLines w:val="0"/>
              <w:tabs>
                <w:tab w:val="clear" w:pos="-720"/>
              </w:tabs>
              <w:suppressAutoHyphens w:val="0"/>
              <w:rPr>
                <w:rFonts w:ascii="Arial" w:hAnsi="Arial"/>
                <w:lang w:val="en-GB"/>
              </w:rPr>
            </w:pPr>
            <w:r>
              <w:rPr>
                <w:rFonts w:ascii="Arial" w:hAnsi="Arial"/>
                <w:lang w:val="en-GB"/>
              </w:rPr>
              <w:t xml:space="preserve">Each Councillor </w:t>
            </w:r>
            <w:r>
              <w:rPr>
                <w:rFonts w:ascii="Arial" w:hAnsi="Arial"/>
                <w:lang w:val="en-GB"/>
              </w:rPr>
              <w:tab/>
            </w:r>
            <w:r>
              <w:rPr>
                <w:rFonts w:ascii="Arial" w:hAnsi="Arial"/>
                <w:lang w:val="en-GB"/>
              </w:rPr>
              <w:tab/>
            </w:r>
            <w:r>
              <w:rPr>
                <w:rFonts w:ascii="Arial" w:hAnsi="Arial"/>
                <w:lang w:val="en-GB"/>
              </w:rPr>
              <w:tab/>
            </w:r>
            <w:r>
              <w:rPr>
                <w:rFonts w:ascii="Arial" w:hAnsi="Arial"/>
                <w:lang w:val="en-GB"/>
              </w:rPr>
              <w:tab/>
              <w:t>£</w:t>
            </w:r>
            <w:r w:rsidR="00604DD2">
              <w:rPr>
                <w:rFonts w:ascii="Arial" w:hAnsi="Arial"/>
                <w:lang w:val="en-GB"/>
              </w:rPr>
              <w:t>5,406</w:t>
            </w:r>
          </w:p>
        </w:tc>
        <w:tc>
          <w:tcPr>
            <w:tcW w:w="2700" w:type="dxa"/>
            <w:tcBorders>
              <w:bottom w:val="single" w:sz="4" w:space="0" w:color="auto"/>
            </w:tcBorders>
          </w:tcPr>
          <w:p w:rsidR="00AC2C6B" w:rsidRDefault="00AC2C6B">
            <w:pPr>
              <w:rPr>
                <w:rFonts w:ascii="Arial" w:hAnsi="Arial"/>
              </w:rPr>
            </w:pPr>
          </w:p>
          <w:p w:rsidR="00AC2C6B" w:rsidRDefault="00604DD2" w:rsidP="00D93326">
            <w:pPr>
              <w:rPr>
                <w:rFonts w:ascii="Arial" w:hAnsi="Arial"/>
              </w:rPr>
            </w:pPr>
            <w:r>
              <w:rPr>
                <w:rFonts w:ascii="Arial" w:hAnsi="Arial"/>
              </w:rPr>
              <w:t>No change</w:t>
            </w:r>
          </w:p>
        </w:tc>
      </w:tr>
      <w:tr w:rsidR="00AC2C6B">
        <w:tc>
          <w:tcPr>
            <w:tcW w:w="7128" w:type="dxa"/>
            <w:tcBorders>
              <w:top w:val="single" w:sz="4" w:space="0" w:color="auto"/>
              <w:bottom w:val="single" w:sz="4" w:space="0" w:color="auto"/>
            </w:tcBorders>
          </w:tcPr>
          <w:p w:rsidR="00AC2C6B" w:rsidRDefault="00AC2C6B">
            <w:pPr>
              <w:rPr>
                <w:rFonts w:ascii="Arial" w:hAnsi="Arial"/>
              </w:rPr>
            </w:pPr>
            <w:r>
              <w:rPr>
                <w:rFonts w:ascii="Arial" w:hAnsi="Arial"/>
                <w:b/>
              </w:rPr>
              <w:t>Special Responsibility Allowances (SRA</w:t>
            </w:r>
            <w:r w:rsidR="00AB7F94">
              <w:rPr>
                <w:rFonts w:ascii="Arial" w:hAnsi="Arial"/>
                <w:b/>
              </w:rPr>
              <w:t>s</w:t>
            </w:r>
            <w:r>
              <w:rPr>
                <w:rFonts w:ascii="Arial" w:hAnsi="Arial"/>
                <w:b/>
              </w:rPr>
              <w:t>)</w:t>
            </w:r>
          </w:p>
          <w:p w:rsidR="00AC2C6B" w:rsidRDefault="00AC2C6B">
            <w:pPr>
              <w:pStyle w:val="Document1"/>
              <w:keepNext w:val="0"/>
              <w:keepLines w:val="0"/>
              <w:rPr>
                <w:rFonts w:ascii="Arial" w:hAnsi="Arial" w:cs="Arial"/>
                <w:spacing w:val="-2"/>
                <w:lang w:val="en-GB"/>
              </w:rPr>
            </w:pPr>
            <w:r>
              <w:rPr>
                <w:rFonts w:ascii="Arial" w:hAnsi="Arial" w:cs="Arial"/>
                <w:spacing w:val="-2"/>
                <w:lang w:val="en-GB"/>
              </w:rPr>
              <w:tab/>
            </w:r>
            <w:r>
              <w:rPr>
                <w:rFonts w:ascii="Arial" w:hAnsi="Arial" w:cs="Arial"/>
                <w:spacing w:val="-2"/>
                <w:lang w:val="en-GB"/>
              </w:rPr>
              <w:tab/>
            </w:r>
            <w:r>
              <w:rPr>
                <w:rFonts w:ascii="Arial" w:hAnsi="Arial" w:cs="Arial"/>
                <w:spacing w:val="-2"/>
                <w:lang w:val="en-GB"/>
              </w:rPr>
              <w:tab/>
            </w:r>
            <w:r>
              <w:rPr>
                <w:rFonts w:ascii="Arial" w:hAnsi="Arial" w:cs="Arial"/>
                <w:spacing w:val="-2"/>
                <w:lang w:val="en-GB"/>
              </w:rPr>
              <w:tab/>
            </w:r>
            <w:r>
              <w:rPr>
                <w:rFonts w:ascii="Arial" w:hAnsi="Arial" w:cs="Arial"/>
                <w:spacing w:val="-2"/>
                <w:lang w:val="en-GB"/>
              </w:rPr>
              <w:tab/>
            </w:r>
            <w:r>
              <w:rPr>
                <w:rFonts w:ascii="Arial" w:hAnsi="Arial" w:cs="Arial"/>
                <w:spacing w:val="-2"/>
                <w:lang w:val="en-GB"/>
              </w:rPr>
              <w:tab/>
            </w:r>
            <w:r>
              <w:rPr>
                <w:rFonts w:ascii="Arial" w:hAnsi="Arial" w:cs="Arial"/>
                <w:spacing w:val="-2"/>
                <w:u w:val="single"/>
                <w:lang w:val="en-GB"/>
              </w:rPr>
              <w:t>Chair</w:t>
            </w:r>
            <w:r>
              <w:rPr>
                <w:rFonts w:ascii="Arial" w:hAnsi="Arial" w:cs="Arial"/>
                <w:spacing w:val="-2"/>
                <w:lang w:val="en-GB"/>
              </w:rPr>
              <w:tab/>
            </w:r>
            <w:r>
              <w:rPr>
                <w:rFonts w:ascii="Arial" w:hAnsi="Arial" w:cs="Arial"/>
                <w:spacing w:val="-2"/>
                <w:lang w:val="en-GB"/>
              </w:rPr>
              <w:tab/>
            </w:r>
            <w:r>
              <w:rPr>
                <w:rFonts w:ascii="Arial" w:hAnsi="Arial" w:cs="Arial"/>
                <w:spacing w:val="-2"/>
                <w:u w:val="single"/>
                <w:lang w:val="en-GB"/>
              </w:rPr>
              <w:t>Vice Chair</w:t>
            </w:r>
          </w:p>
          <w:p w:rsidR="00AC2C6B" w:rsidRDefault="00967ECD">
            <w:pPr>
              <w:tabs>
                <w:tab w:val="left" w:pos="-720"/>
              </w:tabs>
              <w:suppressAutoHyphens/>
              <w:rPr>
                <w:rFonts w:ascii="Arial" w:hAnsi="Arial" w:cs="Arial"/>
                <w:spacing w:val="-2"/>
              </w:rPr>
            </w:pPr>
            <w:r>
              <w:rPr>
                <w:rFonts w:ascii="Arial" w:hAnsi="Arial" w:cs="Arial"/>
                <w:spacing w:val="-2"/>
              </w:rPr>
              <w:t>Policy</w:t>
            </w:r>
            <w:r w:rsidR="00AC2C6B">
              <w:rPr>
                <w:rFonts w:ascii="Arial" w:hAnsi="Arial" w:cs="Arial"/>
                <w:spacing w:val="-2"/>
              </w:rPr>
              <w:t xml:space="preserve"> Committee</w:t>
            </w:r>
            <w:r>
              <w:rPr>
                <w:rFonts w:ascii="Arial" w:hAnsi="Arial" w:cs="Arial"/>
                <w:spacing w:val="-2"/>
              </w:rPr>
              <w:t>s</w:t>
            </w:r>
            <w:r w:rsidR="00AC2C6B">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AC2C6B">
              <w:rPr>
                <w:rFonts w:ascii="Arial" w:hAnsi="Arial" w:cs="Arial"/>
                <w:spacing w:val="-2"/>
              </w:rPr>
              <w:t>£</w:t>
            </w:r>
            <w:r w:rsidR="00604DD2">
              <w:rPr>
                <w:rFonts w:ascii="Arial" w:hAnsi="Arial" w:cs="Arial"/>
                <w:spacing w:val="-2"/>
              </w:rPr>
              <w:t>3060</w:t>
            </w:r>
            <w:r w:rsidR="00AC2C6B">
              <w:rPr>
                <w:rFonts w:ascii="Arial" w:hAnsi="Arial" w:cs="Arial"/>
                <w:spacing w:val="-2"/>
              </w:rPr>
              <w:tab/>
            </w:r>
            <w:r w:rsidR="00AC2C6B">
              <w:rPr>
                <w:rFonts w:ascii="Arial" w:hAnsi="Arial" w:cs="Arial"/>
                <w:spacing w:val="-2"/>
              </w:rPr>
              <w:tab/>
              <w:t>£</w:t>
            </w:r>
            <w:r w:rsidR="00604DD2">
              <w:rPr>
                <w:rFonts w:ascii="Arial" w:hAnsi="Arial" w:cs="Arial"/>
                <w:spacing w:val="-2"/>
              </w:rPr>
              <w:t>714</w:t>
            </w:r>
          </w:p>
          <w:p w:rsidR="00AC2C6B" w:rsidRDefault="00AC2C6B">
            <w:pPr>
              <w:tabs>
                <w:tab w:val="left" w:pos="-720"/>
              </w:tabs>
              <w:suppressAutoHyphens/>
              <w:rPr>
                <w:rFonts w:ascii="Arial" w:hAnsi="Arial" w:cs="Arial"/>
                <w:spacing w:val="-2"/>
              </w:rPr>
            </w:pPr>
          </w:p>
          <w:p w:rsidR="00AC2C6B" w:rsidRDefault="00AC2C6B">
            <w:pPr>
              <w:tabs>
                <w:tab w:val="left" w:pos="-720"/>
              </w:tabs>
              <w:suppressAutoHyphens/>
              <w:rPr>
                <w:rFonts w:ascii="Arial" w:hAnsi="Arial" w:cs="Arial"/>
                <w:spacing w:val="-2"/>
              </w:rPr>
            </w:pPr>
            <w:r>
              <w:rPr>
                <w:rFonts w:ascii="Arial" w:hAnsi="Arial" w:cs="Arial"/>
                <w:spacing w:val="-2"/>
              </w:rPr>
              <w:t>Planning Committee</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w:t>
            </w:r>
            <w:r w:rsidR="00604DD2">
              <w:rPr>
                <w:rFonts w:ascii="Arial" w:hAnsi="Arial" w:cs="Arial"/>
                <w:spacing w:val="-2"/>
              </w:rPr>
              <w:t>3060</w:t>
            </w:r>
            <w:r>
              <w:rPr>
                <w:rFonts w:ascii="Arial" w:hAnsi="Arial" w:cs="Arial"/>
                <w:spacing w:val="-2"/>
              </w:rPr>
              <w:tab/>
            </w:r>
            <w:r>
              <w:rPr>
                <w:rFonts w:ascii="Arial" w:hAnsi="Arial" w:cs="Arial"/>
                <w:spacing w:val="-2"/>
              </w:rPr>
              <w:tab/>
              <w:t>£</w:t>
            </w:r>
            <w:r w:rsidR="00967ECD">
              <w:rPr>
                <w:rFonts w:ascii="Arial" w:hAnsi="Arial" w:cs="Arial"/>
                <w:spacing w:val="-2"/>
              </w:rPr>
              <w:t>1</w:t>
            </w:r>
            <w:r w:rsidR="00604DD2">
              <w:rPr>
                <w:rFonts w:ascii="Arial" w:hAnsi="Arial" w:cs="Arial"/>
                <w:spacing w:val="-2"/>
              </w:rPr>
              <w:t>530</w:t>
            </w:r>
          </w:p>
          <w:p w:rsidR="00AC2C6B" w:rsidRDefault="00AC2C6B">
            <w:pPr>
              <w:tabs>
                <w:tab w:val="left" w:pos="-720"/>
              </w:tabs>
              <w:suppressAutoHyphens/>
              <w:rPr>
                <w:rFonts w:ascii="Arial" w:hAnsi="Arial" w:cs="Arial"/>
                <w:spacing w:val="-2"/>
              </w:rPr>
            </w:pPr>
            <w:r>
              <w:rPr>
                <w:rFonts w:ascii="Arial" w:hAnsi="Arial" w:cs="Arial"/>
                <w:spacing w:val="-2"/>
              </w:rPr>
              <w:t>Licensing Committee</w:t>
            </w:r>
            <w:r>
              <w:rPr>
                <w:rFonts w:ascii="Arial" w:hAnsi="Arial" w:cs="Arial"/>
                <w:spacing w:val="-2"/>
              </w:rPr>
              <w:tab/>
            </w:r>
            <w:r>
              <w:rPr>
                <w:rFonts w:ascii="Arial" w:hAnsi="Arial" w:cs="Arial"/>
                <w:spacing w:val="-2"/>
              </w:rPr>
              <w:tab/>
            </w:r>
            <w:r>
              <w:rPr>
                <w:rFonts w:ascii="Arial" w:hAnsi="Arial" w:cs="Arial"/>
                <w:spacing w:val="-2"/>
              </w:rPr>
              <w:tab/>
              <w:t>£</w:t>
            </w:r>
            <w:r w:rsidR="00604DD2">
              <w:rPr>
                <w:rFonts w:ascii="Arial" w:hAnsi="Arial" w:cs="Arial"/>
                <w:spacing w:val="-2"/>
              </w:rPr>
              <w:t>2040</w:t>
            </w:r>
            <w:r>
              <w:rPr>
                <w:rFonts w:ascii="Arial" w:hAnsi="Arial" w:cs="Arial"/>
                <w:spacing w:val="-2"/>
              </w:rPr>
              <w:tab/>
            </w:r>
            <w:r>
              <w:rPr>
                <w:rFonts w:ascii="Arial" w:hAnsi="Arial" w:cs="Arial"/>
                <w:spacing w:val="-2"/>
              </w:rPr>
              <w:tab/>
              <w:t>£</w:t>
            </w:r>
            <w:r w:rsidR="00967ECD">
              <w:rPr>
                <w:rFonts w:ascii="Arial" w:hAnsi="Arial" w:cs="Arial"/>
                <w:spacing w:val="-2"/>
              </w:rPr>
              <w:t>5</w:t>
            </w:r>
            <w:r w:rsidR="00604DD2">
              <w:rPr>
                <w:rFonts w:ascii="Arial" w:hAnsi="Arial" w:cs="Arial"/>
                <w:spacing w:val="-2"/>
              </w:rPr>
              <w:t>10</w:t>
            </w:r>
          </w:p>
          <w:p w:rsidR="00EE480E" w:rsidRDefault="00EE480E">
            <w:pPr>
              <w:tabs>
                <w:tab w:val="left" w:pos="-720"/>
              </w:tabs>
              <w:suppressAutoHyphens/>
              <w:rPr>
                <w:rFonts w:ascii="Arial" w:hAnsi="Arial" w:cs="Arial"/>
                <w:spacing w:val="-2"/>
              </w:rPr>
            </w:pPr>
          </w:p>
          <w:p w:rsidR="00CA34E3" w:rsidRDefault="00604DD2">
            <w:pPr>
              <w:tabs>
                <w:tab w:val="left" w:pos="-720"/>
              </w:tabs>
              <w:suppressAutoHyphens/>
              <w:rPr>
                <w:rFonts w:ascii="Arial" w:hAnsi="Arial" w:cs="Arial"/>
                <w:spacing w:val="-2"/>
              </w:rPr>
            </w:pPr>
            <w:r>
              <w:rPr>
                <w:rFonts w:ascii="Arial" w:hAnsi="Arial" w:cs="Arial"/>
                <w:spacing w:val="-2"/>
              </w:rPr>
              <w:t xml:space="preserve">Combined Auth Board </w:t>
            </w:r>
            <w:r w:rsidR="00CA34E3">
              <w:rPr>
                <w:rFonts w:ascii="Arial" w:hAnsi="Arial" w:cs="Arial"/>
                <w:spacing w:val="-2"/>
              </w:rPr>
              <w:tab/>
            </w:r>
            <w:r w:rsidR="00CA34E3">
              <w:rPr>
                <w:rFonts w:ascii="Arial" w:hAnsi="Arial" w:cs="Arial"/>
                <w:spacing w:val="-2"/>
              </w:rPr>
              <w:tab/>
            </w:r>
            <w:r>
              <w:rPr>
                <w:rFonts w:ascii="Arial" w:hAnsi="Arial" w:cs="Arial"/>
                <w:spacing w:val="-2"/>
              </w:rPr>
              <w:tab/>
            </w:r>
            <w:r w:rsidR="00CA34E3">
              <w:rPr>
                <w:rFonts w:ascii="Arial" w:hAnsi="Arial" w:cs="Arial"/>
                <w:spacing w:val="-2"/>
              </w:rPr>
              <w:t>N/A</w:t>
            </w:r>
            <w:r w:rsidR="00CA34E3">
              <w:rPr>
                <w:rFonts w:ascii="Arial" w:hAnsi="Arial" w:cs="Arial"/>
                <w:spacing w:val="-2"/>
              </w:rPr>
              <w:tab/>
            </w:r>
            <w:r w:rsidR="00CA34E3">
              <w:rPr>
                <w:rFonts w:ascii="Arial" w:hAnsi="Arial" w:cs="Arial"/>
                <w:spacing w:val="-2"/>
              </w:rPr>
              <w:tab/>
              <w:t>N/A</w:t>
            </w:r>
          </w:p>
          <w:p w:rsidR="00CA34E3" w:rsidRDefault="00604DD2">
            <w:pPr>
              <w:tabs>
                <w:tab w:val="left" w:pos="-720"/>
              </w:tabs>
              <w:suppressAutoHyphens/>
              <w:rPr>
                <w:rFonts w:ascii="Arial" w:hAnsi="Arial" w:cs="Arial"/>
                <w:spacing w:val="-2"/>
              </w:rPr>
            </w:pPr>
            <w:r>
              <w:rPr>
                <w:rFonts w:ascii="Arial" w:hAnsi="Arial" w:cs="Arial"/>
                <w:spacing w:val="-2"/>
              </w:rPr>
              <w:t>Member</w:t>
            </w:r>
          </w:p>
          <w:p w:rsidR="00604DD2" w:rsidRDefault="00604DD2">
            <w:pPr>
              <w:tabs>
                <w:tab w:val="left" w:pos="-720"/>
              </w:tabs>
              <w:suppressAutoHyphens/>
              <w:rPr>
                <w:rFonts w:ascii="Arial" w:hAnsi="Arial" w:cs="Arial"/>
                <w:spacing w:val="-2"/>
              </w:rPr>
            </w:pPr>
            <w:r>
              <w:rPr>
                <w:rFonts w:ascii="Arial" w:hAnsi="Arial" w:cs="Arial"/>
                <w:spacing w:val="-2"/>
              </w:rPr>
              <w:t>Combined Auth Board</w:t>
            </w:r>
            <w:r>
              <w:rPr>
                <w:rFonts w:ascii="Arial" w:hAnsi="Arial" w:cs="Arial"/>
                <w:spacing w:val="-2"/>
              </w:rPr>
              <w:tab/>
            </w:r>
            <w:r>
              <w:rPr>
                <w:rFonts w:ascii="Arial" w:hAnsi="Arial" w:cs="Arial"/>
                <w:spacing w:val="-2"/>
              </w:rPr>
              <w:tab/>
            </w:r>
            <w:r>
              <w:rPr>
                <w:rFonts w:ascii="Arial" w:hAnsi="Arial" w:cs="Arial"/>
                <w:spacing w:val="-2"/>
              </w:rPr>
              <w:tab/>
              <w:t>N/A</w:t>
            </w:r>
            <w:r>
              <w:rPr>
                <w:rFonts w:ascii="Arial" w:hAnsi="Arial" w:cs="Arial"/>
                <w:spacing w:val="-2"/>
              </w:rPr>
              <w:tab/>
            </w:r>
            <w:r>
              <w:rPr>
                <w:rFonts w:ascii="Arial" w:hAnsi="Arial" w:cs="Arial"/>
                <w:spacing w:val="-2"/>
              </w:rPr>
              <w:tab/>
              <w:t>N/A</w:t>
            </w:r>
          </w:p>
          <w:p w:rsidR="00AC2C6B" w:rsidRDefault="00604DD2">
            <w:pPr>
              <w:tabs>
                <w:tab w:val="left" w:pos="-720"/>
              </w:tabs>
              <w:suppressAutoHyphens/>
              <w:rPr>
                <w:rFonts w:ascii="Arial" w:hAnsi="Arial" w:cs="Arial"/>
                <w:spacing w:val="-2"/>
              </w:rPr>
            </w:pPr>
            <w:r>
              <w:rPr>
                <w:rFonts w:ascii="Arial" w:hAnsi="Arial" w:cs="Arial"/>
                <w:spacing w:val="-2"/>
              </w:rPr>
              <w:t>Deputy Member</w:t>
            </w:r>
          </w:p>
          <w:p w:rsidR="00604DD2" w:rsidRDefault="00604DD2">
            <w:pPr>
              <w:tabs>
                <w:tab w:val="left" w:pos="-720"/>
              </w:tabs>
              <w:suppressAutoHyphens/>
              <w:rPr>
                <w:rFonts w:ascii="Arial" w:hAnsi="Arial" w:cs="Arial"/>
                <w:spacing w:val="-2"/>
              </w:rPr>
            </w:pPr>
            <w:r>
              <w:rPr>
                <w:rFonts w:ascii="Arial" w:hAnsi="Arial" w:cs="Arial"/>
                <w:spacing w:val="-2"/>
              </w:rPr>
              <w:t>Combined Auth O&amp;S Cttee</w:t>
            </w:r>
            <w:r>
              <w:rPr>
                <w:rFonts w:ascii="Arial" w:hAnsi="Arial" w:cs="Arial"/>
                <w:spacing w:val="-2"/>
              </w:rPr>
              <w:tab/>
            </w:r>
            <w:r>
              <w:rPr>
                <w:rFonts w:ascii="Arial" w:hAnsi="Arial" w:cs="Arial"/>
                <w:spacing w:val="-2"/>
              </w:rPr>
              <w:tab/>
            </w:r>
            <w:r>
              <w:rPr>
                <w:rFonts w:ascii="Arial" w:hAnsi="Arial" w:cs="Arial"/>
                <w:spacing w:val="-2"/>
              </w:rPr>
              <w:tab/>
              <w:t>N/A</w:t>
            </w:r>
            <w:r>
              <w:rPr>
                <w:rFonts w:ascii="Arial" w:hAnsi="Arial" w:cs="Arial"/>
                <w:spacing w:val="-2"/>
              </w:rPr>
              <w:tab/>
            </w:r>
            <w:r>
              <w:rPr>
                <w:rFonts w:ascii="Arial" w:hAnsi="Arial" w:cs="Arial"/>
                <w:spacing w:val="-2"/>
              </w:rPr>
              <w:tab/>
              <w:t>N/A</w:t>
            </w:r>
          </w:p>
          <w:p w:rsidR="00604DD2" w:rsidRDefault="00604DD2">
            <w:pPr>
              <w:tabs>
                <w:tab w:val="left" w:pos="-720"/>
              </w:tabs>
              <w:suppressAutoHyphens/>
              <w:rPr>
                <w:rFonts w:ascii="Arial" w:hAnsi="Arial" w:cs="Arial"/>
                <w:spacing w:val="-2"/>
              </w:rPr>
            </w:pPr>
            <w:r>
              <w:rPr>
                <w:rFonts w:ascii="Arial" w:hAnsi="Arial" w:cs="Arial"/>
                <w:spacing w:val="-2"/>
              </w:rPr>
              <w:t>Member</w:t>
            </w:r>
          </w:p>
          <w:p w:rsidR="00604DD2" w:rsidRDefault="00604DD2" w:rsidP="00604DD2">
            <w:pPr>
              <w:tabs>
                <w:tab w:val="left" w:pos="-720"/>
              </w:tabs>
              <w:suppressAutoHyphens/>
              <w:rPr>
                <w:rFonts w:ascii="Arial" w:hAnsi="Arial" w:cs="Arial"/>
                <w:spacing w:val="-2"/>
              </w:rPr>
            </w:pPr>
            <w:r>
              <w:rPr>
                <w:rFonts w:ascii="Arial" w:hAnsi="Arial" w:cs="Arial"/>
                <w:spacing w:val="-2"/>
              </w:rPr>
              <w:t xml:space="preserve">Combined Auth Audit &amp; Gov </w:t>
            </w:r>
            <w:r>
              <w:rPr>
                <w:rFonts w:ascii="Arial" w:hAnsi="Arial" w:cs="Arial"/>
                <w:spacing w:val="-2"/>
              </w:rPr>
              <w:tab/>
            </w:r>
            <w:r>
              <w:rPr>
                <w:rFonts w:ascii="Arial" w:hAnsi="Arial" w:cs="Arial"/>
                <w:spacing w:val="-2"/>
              </w:rPr>
              <w:tab/>
              <w:t>N/A</w:t>
            </w:r>
            <w:r>
              <w:rPr>
                <w:rFonts w:ascii="Arial" w:hAnsi="Arial" w:cs="Arial"/>
                <w:spacing w:val="-2"/>
              </w:rPr>
              <w:tab/>
            </w:r>
            <w:r>
              <w:rPr>
                <w:rFonts w:ascii="Arial" w:hAnsi="Arial" w:cs="Arial"/>
                <w:spacing w:val="-2"/>
              </w:rPr>
              <w:tab/>
              <w:t>N/A</w:t>
            </w:r>
          </w:p>
          <w:p w:rsidR="00604DD2" w:rsidRDefault="00604DD2" w:rsidP="00604DD2">
            <w:pPr>
              <w:tabs>
                <w:tab w:val="left" w:pos="-720"/>
              </w:tabs>
              <w:suppressAutoHyphens/>
              <w:rPr>
                <w:rFonts w:ascii="Arial" w:hAnsi="Arial" w:cs="Arial"/>
                <w:spacing w:val="-2"/>
              </w:rPr>
            </w:pPr>
            <w:r>
              <w:rPr>
                <w:rFonts w:ascii="Arial" w:hAnsi="Arial" w:cs="Arial"/>
                <w:spacing w:val="-2"/>
              </w:rPr>
              <w:t>Cttee Member</w:t>
            </w:r>
          </w:p>
          <w:p w:rsidR="00604DD2" w:rsidRDefault="00604DD2">
            <w:pPr>
              <w:tabs>
                <w:tab w:val="left" w:pos="-720"/>
              </w:tabs>
              <w:suppressAutoHyphens/>
              <w:rPr>
                <w:rFonts w:ascii="Arial" w:hAnsi="Arial" w:cs="Arial"/>
                <w:spacing w:val="-2"/>
              </w:rPr>
            </w:pPr>
            <w:r>
              <w:rPr>
                <w:rFonts w:ascii="Arial" w:hAnsi="Arial" w:cs="Arial"/>
                <w:spacing w:val="-2"/>
              </w:rPr>
              <w:t>Combined Auth Exec Cttee</w:t>
            </w:r>
            <w:r>
              <w:rPr>
                <w:rFonts w:ascii="Arial" w:hAnsi="Arial" w:cs="Arial"/>
                <w:spacing w:val="-2"/>
              </w:rPr>
              <w:tab/>
            </w:r>
            <w:r>
              <w:rPr>
                <w:rFonts w:ascii="Arial" w:hAnsi="Arial" w:cs="Arial"/>
                <w:spacing w:val="-2"/>
              </w:rPr>
              <w:tab/>
            </w:r>
            <w:r>
              <w:rPr>
                <w:rFonts w:ascii="Arial" w:hAnsi="Arial" w:cs="Arial"/>
                <w:spacing w:val="-2"/>
              </w:rPr>
              <w:tab/>
              <w:t>N/A</w:t>
            </w:r>
            <w:r>
              <w:rPr>
                <w:rFonts w:ascii="Arial" w:hAnsi="Arial" w:cs="Arial"/>
                <w:spacing w:val="-2"/>
              </w:rPr>
              <w:tab/>
            </w:r>
            <w:r>
              <w:rPr>
                <w:rFonts w:ascii="Arial" w:hAnsi="Arial" w:cs="Arial"/>
                <w:spacing w:val="-2"/>
              </w:rPr>
              <w:tab/>
              <w:t>N/A</w:t>
            </w:r>
          </w:p>
          <w:p w:rsidR="00604DD2" w:rsidRDefault="00604DD2">
            <w:pPr>
              <w:tabs>
                <w:tab w:val="left" w:pos="-720"/>
              </w:tabs>
              <w:suppressAutoHyphens/>
              <w:rPr>
                <w:rFonts w:ascii="Arial" w:hAnsi="Arial" w:cs="Arial"/>
                <w:spacing w:val="-2"/>
              </w:rPr>
            </w:pPr>
            <w:r>
              <w:rPr>
                <w:rFonts w:ascii="Arial" w:hAnsi="Arial" w:cs="Arial"/>
                <w:spacing w:val="-2"/>
              </w:rPr>
              <w:t>Member</w:t>
            </w:r>
          </w:p>
          <w:p w:rsidR="00604DD2" w:rsidRDefault="00604DD2">
            <w:pPr>
              <w:tabs>
                <w:tab w:val="left" w:pos="-720"/>
              </w:tabs>
              <w:suppressAutoHyphens/>
              <w:rPr>
                <w:rFonts w:ascii="Arial" w:hAnsi="Arial" w:cs="Arial"/>
                <w:spacing w:val="-2"/>
              </w:rPr>
            </w:pPr>
          </w:p>
          <w:p w:rsidR="004F5701" w:rsidRDefault="004F5701">
            <w:pPr>
              <w:tabs>
                <w:tab w:val="left" w:pos="-720"/>
              </w:tabs>
              <w:suppressAutoHyphens/>
              <w:rPr>
                <w:rFonts w:ascii="Arial" w:hAnsi="Arial" w:cs="Arial"/>
                <w:spacing w:val="-2"/>
              </w:rPr>
            </w:pPr>
            <w:r>
              <w:rPr>
                <w:rFonts w:ascii="Arial" w:hAnsi="Arial" w:cs="Arial"/>
                <w:spacing w:val="-2"/>
              </w:rPr>
              <w:t>Chairman of Council</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AB7F94">
              <w:rPr>
                <w:rFonts w:ascii="Arial" w:hAnsi="Arial" w:cs="Arial"/>
                <w:spacing w:val="-2"/>
              </w:rPr>
              <w:t>£4,284</w:t>
            </w:r>
          </w:p>
          <w:p w:rsidR="004F5701" w:rsidRDefault="004F5701">
            <w:pPr>
              <w:tabs>
                <w:tab w:val="left" w:pos="-720"/>
              </w:tabs>
              <w:suppressAutoHyphens/>
              <w:rPr>
                <w:rFonts w:ascii="Arial" w:hAnsi="Arial" w:cs="Arial"/>
                <w:spacing w:val="-2"/>
              </w:rPr>
            </w:pPr>
            <w:r>
              <w:rPr>
                <w:rFonts w:ascii="Arial" w:hAnsi="Arial" w:cs="Arial"/>
                <w:spacing w:val="-2"/>
              </w:rPr>
              <w:t>Vice-Chairman of Council</w:t>
            </w:r>
            <w:r>
              <w:rPr>
                <w:rFonts w:ascii="Arial" w:hAnsi="Arial" w:cs="Arial"/>
                <w:spacing w:val="-2"/>
              </w:rPr>
              <w:tab/>
            </w:r>
            <w:r>
              <w:rPr>
                <w:rFonts w:ascii="Arial" w:hAnsi="Arial" w:cs="Arial"/>
                <w:spacing w:val="-2"/>
              </w:rPr>
              <w:tab/>
            </w:r>
            <w:r>
              <w:rPr>
                <w:rFonts w:ascii="Arial" w:hAnsi="Arial" w:cs="Arial"/>
                <w:spacing w:val="-2"/>
              </w:rPr>
              <w:tab/>
            </w:r>
            <w:r w:rsidR="00AB7F94">
              <w:rPr>
                <w:rFonts w:ascii="Arial" w:hAnsi="Arial" w:cs="Arial"/>
                <w:spacing w:val="-2"/>
              </w:rPr>
              <w:t>£1,122</w:t>
            </w:r>
          </w:p>
          <w:p w:rsidR="004F5701" w:rsidRDefault="004F5701">
            <w:pPr>
              <w:tabs>
                <w:tab w:val="left" w:pos="-720"/>
              </w:tabs>
              <w:suppressAutoHyphens/>
              <w:rPr>
                <w:rFonts w:ascii="Arial" w:hAnsi="Arial" w:cs="Arial"/>
                <w:spacing w:val="-2"/>
              </w:rPr>
            </w:pPr>
          </w:p>
          <w:p w:rsidR="00AC2C6B" w:rsidRDefault="008149A7">
            <w:pPr>
              <w:tabs>
                <w:tab w:val="left" w:pos="-720"/>
              </w:tabs>
              <w:suppressAutoHyphens/>
              <w:rPr>
                <w:rFonts w:ascii="Arial" w:hAnsi="Arial" w:cs="Arial"/>
                <w:spacing w:val="-2"/>
              </w:rPr>
            </w:pPr>
            <w:r>
              <w:rPr>
                <w:rFonts w:ascii="Arial" w:hAnsi="Arial" w:cs="Arial"/>
                <w:spacing w:val="-2"/>
              </w:rPr>
              <w:t xml:space="preserve">Working Party and Sub-Committee  </w:t>
            </w:r>
            <w:r w:rsidR="00AC2C6B">
              <w:rPr>
                <w:rFonts w:ascii="Arial" w:hAnsi="Arial" w:cs="Arial"/>
                <w:spacing w:val="-2"/>
              </w:rPr>
              <w:t>£</w:t>
            </w:r>
            <w:r w:rsidR="00604DD2">
              <w:rPr>
                <w:rFonts w:ascii="Arial" w:hAnsi="Arial" w:cs="Arial"/>
                <w:spacing w:val="-2"/>
              </w:rPr>
              <w:t>51</w:t>
            </w:r>
            <w:r w:rsidR="00AC2C6B">
              <w:rPr>
                <w:rFonts w:ascii="Arial" w:hAnsi="Arial" w:cs="Arial"/>
                <w:spacing w:val="-2"/>
              </w:rPr>
              <w:t xml:space="preserve"> per month</w:t>
            </w:r>
            <w:r>
              <w:rPr>
                <w:rFonts w:ascii="Arial" w:hAnsi="Arial" w:cs="Arial"/>
                <w:spacing w:val="-2"/>
              </w:rPr>
              <w:tab/>
              <w:t>N/A</w:t>
            </w:r>
          </w:p>
          <w:p w:rsidR="00AC2C6B" w:rsidRDefault="00AC2C6B">
            <w:pPr>
              <w:tabs>
                <w:tab w:val="left" w:pos="-720"/>
              </w:tabs>
              <w:suppressAutoHyphens/>
              <w:rPr>
                <w:rFonts w:ascii="Arial" w:hAnsi="Arial" w:cs="Arial"/>
                <w:spacing w:val="-2"/>
              </w:rPr>
            </w:pPr>
          </w:p>
          <w:p w:rsidR="00323DAD" w:rsidRDefault="00323DAD">
            <w:pPr>
              <w:tabs>
                <w:tab w:val="left" w:pos="-720"/>
              </w:tabs>
              <w:suppressAutoHyphens/>
              <w:rPr>
                <w:rFonts w:ascii="Arial" w:hAnsi="Arial" w:cs="Arial"/>
                <w:spacing w:val="-2"/>
              </w:rPr>
            </w:pPr>
          </w:p>
          <w:p w:rsidR="00AC2C6B" w:rsidRDefault="00AC2C6B">
            <w:pPr>
              <w:tabs>
                <w:tab w:val="left" w:pos="-720"/>
              </w:tabs>
              <w:suppressAutoHyphens/>
              <w:rPr>
                <w:rFonts w:ascii="Arial" w:hAnsi="Arial" w:cs="Arial"/>
                <w:spacing w:val="-2"/>
              </w:rPr>
            </w:pPr>
            <w:r>
              <w:rPr>
                <w:rFonts w:ascii="Arial" w:hAnsi="Arial" w:cs="Arial"/>
                <w:spacing w:val="-2"/>
              </w:rPr>
              <w:t xml:space="preserve">Leader of the Council </w:t>
            </w:r>
            <w:r>
              <w:rPr>
                <w:rFonts w:ascii="Arial" w:hAnsi="Arial" w:cs="Arial"/>
                <w:spacing w:val="-2"/>
              </w:rPr>
              <w:tab/>
            </w:r>
            <w:r>
              <w:rPr>
                <w:rFonts w:ascii="Arial" w:hAnsi="Arial" w:cs="Arial"/>
                <w:spacing w:val="-2"/>
              </w:rPr>
              <w:tab/>
            </w:r>
            <w:r>
              <w:rPr>
                <w:rFonts w:ascii="Arial" w:hAnsi="Arial" w:cs="Arial"/>
                <w:spacing w:val="-2"/>
              </w:rPr>
              <w:tab/>
              <w:t>£</w:t>
            </w:r>
            <w:r w:rsidR="00536839">
              <w:rPr>
                <w:rFonts w:ascii="Arial" w:hAnsi="Arial" w:cs="Arial"/>
                <w:spacing w:val="-2"/>
              </w:rPr>
              <w:t>6,120</w:t>
            </w:r>
          </w:p>
          <w:p w:rsidR="00AC2C6B" w:rsidRDefault="00AC2C6B">
            <w:pPr>
              <w:tabs>
                <w:tab w:val="left" w:pos="-720"/>
              </w:tabs>
              <w:suppressAutoHyphens/>
              <w:rPr>
                <w:rFonts w:ascii="Arial" w:hAnsi="Arial" w:cs="Arial"/>
                <w:spacing w:val="-2"/>
              </w:rPr>
            </w:pPr>
            <w:r>
              <w:rPr>
                <w:rFonts w:ascii="Arial" w:hAnsi="Arial" w:cs="Arial"/>
                <w:spacing w:val="-2"/>
              </w:rPr>
              <w:t xml:space="preserve">Deputy Leader of the Council </w:t>
            </w:r>
            <w:r>
              <w:rPr>
                <w:rFonts w:ascii="Arial" w:hAnsi="Arial" w:cs="Arial"/>
                <w:spacing w:val="-2"/>
              </w:rPr>
              <w:tab/>
            </w:r>
            <w:r>
              <w:rPr>
                <w:rFonts w:ascii="Arial" w:hAnsi="Arial" w:cs="Arial"/>
                <w:spacing w:val="-2"/>
              </w:rPr>
              <w:tab/>
              <w:t>£</w:t>
            </w:r>
            <w:r w:rsidR="00536839">
              <w:rPr>
                <w:rFonts w:ascii="Arial" w:hAnsi="Arial" w:cs="Arial"/>
                <w:spacing w:val="-2"/>
              </w:rPr>
              <w:t>2,040</w:t>
            </w:r>
          </w:p>
          <w:p w:rsidR="00AC2C6B" w:rsidRDefault="00AC2C6B">
            <w:pPr>
              <w:tabs>
                <w:tab w:val="left" w:pos="-720"/>
              </w:tabs>
              <w:suppressAutoHyphens/>
              <w:rPr>
                <w:rFonts w:ascii="Arial" w:hAnsi="Arial" w:cs="Arial"/>
                <w:spacing w:val="-2"/>
              </w:rPr>
            </w:pPr>
            <w:r>
              <w:rPr>
                <w:rFonts w:ascii="Arial" w:hAnsi="Arial" w:cs="Arial"/>
                <w:spacing w:val="-2"/>
              </w:rPr>
              <w:t xml:space="preserve">Leader of </w:t>
            </w:r>
            <w:r w:rsidR="00536839">
              <w:rPr>
                <w:rFonts w:ascii="Arial" w:hAnsi="Arial" w:cs="Arial"/>
                <w:spacing w:val="-2"/>
              </w:rPr>
              <w:t>Lead Political</w:t>
            </w:r>
            <w:r>
              <w:rPr>
                <w:rFonts w:ascii="Arial" w:hAnsi="Arial" w:cs="Arial"/>
                <w:spacing w:val="-2"/>
              </w:rPr>
              <w:t xml:space="preserve"> Group</w:t>
            </w:r>
            <w:r>
              <w:rPr>
                <w:rFonts w:ascii="Arial" w:hAnsi="Arial" w:cs="Arial"/>
                <w:spacing w:val="-2"/>
              </w:rPr>
              <w:tab/>
            </w:r>
            <w:r>
              <w:rPr>
                <w:rFonts w:ascii="Arial" w:hAnsi="Arial" w:cs="Arial"/>
                <w:spacing w:val="-2"/>
              </w:rPr>
              <w:tab/>
              <w:t>£</w:t>
            </w:r>
            <w:r w:rsidR="00536839">
              <w:rPr>
                <w:rFonts w:ascii="Arial" w:hAnsi="Arial" w:cs="Arial"/>
                <w:spacing w:val="-2"/>
              </w:rPr>
              <w:t>2040</w:t>
            </w:r>
          </w:p>
          <w:p w:rsidR="00AC2C6B" w:rsidRDefault="009337A9">
            <w:pPr>
              <w:tabs>
                <w:tab w:val="left" w:pos="-720"/>
              </w:tabs>
              <w:suppressAutoHyphens/>
              <w:rPr>
                <w:rFonts w:ascii="Arial" w:hAnsi="Arial" w:cs="Arial"/>
                <w:spacing w:val="-2"/>
              </w:rPr>
            </w:pPr>
            <w:r>
              <w:rPr>
                <w:rFonts w:ascii="Arial" w:hAnsi="Arial" w:cs="Arial"/>
                <w:spacing w:val="-2"/>
              </w:rPr>
              <w:t xml:space="preserve">Leader of </w:t>
            </w:r>
            <w:r w:rsidR="00536839">
              <w:rPr>
                <w:rFonts w:ascii="Arial" w:hAnsi="Arial" w:cs="Arial"/>
                <w:spacing w:val="-2"/>
              </w:rPr>
              <w:t>Main Opposition</w:t>
            </w:r>
            <w:r>
              <w:rPr>
                <w:rFonts w:ascii="Arial" w:hAnsi="Arial" w:cs="Arial"/>
                <w:spacing w:val="-2"/>
              </w:rPr>
              <w:t xml:space="preserve"> </w:t>
            </w:r>
            <w:r w:rsidR="00AC2C6B">
              <w:rPr>
                <w:rFonts w:ascii="Arial" w:hAnsi="Arial" w:cs="Arial"/>
                <w:spacing w:val="-2"/>
              </w:rPr>
              <w:t>Group</w:t>
            </w:r>
            <w:r w:rsidR="00AC2C6B">
              <w:rPr>
                <w:rFonts w:ascii="Arial" w:hAnsi="Arial" w:cs="Arial"/>
                <w:spacing w:val="-2"/>
              </w:rPr>
              <w:tab/>
            </w:r>
            <w:r w:rsidR="00AC2C6B">
              <w:rPr>
                <w:rFonts w:ascii="Arial" w:hAnsi="Arial" w:cs="Arial"/>
                <w:spacing w:val="-2"/>
              </w:rPr>
              <w:tab/>
              <w:t>£</w:t>
            </w:r>
            <w:r w:rsidR="00536839">
              <w:rPr>
                <w:rFonts w:ascii="Arial" w:hAnsi="Arial" w:cs="Arial"/>
                <w:spacing w:val="-2"/>
              </w:rPr>
              <w:t>2040</w:t>
            </w:r>
          </w:p>
          <w:p w:rsidR="00536839" w:rsidRDefault="00536839" w:rsidP="00536839">
            <w:pPr>
              <w:tabs>
                <w:tab w:val="left" w:pos="-720"/>
              </w:tabs>
              <w:suppressAutoHyphens/>
              <w:rPr>
                <w:rFonts w:ascii="Arial" w:hAnsi="Arial" w:cs="Arial"/>
                <w:spacing w:val="-2"/>
              </w:rPr>
            </w:pPr>
            <w:r>
              <w:rPr>
                <w:rFonts w:ascii="Arial" w:hAnsi="Arial" w:cs="Arial"/>
                <w:spacing w:val="-2"/>
              </w:rPr>
              <w:t>Other Political Group Leader</w:t>
            </w:r>
            <w:r>
              <w:rPr>
                <w:rFonts w:ascii="Arial" w:hAnsi="Arial" w:cs="Arial"/>
                <w:spacing w:val="-2"/>
              </w:rPr>
              <w:tab/>
            </w:r>
            <w:r>
              <w:rPr>
                <w:rFonts w:ascii="Arial" w:hAnsi="Arial" w:cs="Arial"/>
                <w:spacing w:val="-2"/>
              </w:rPr>
              <w:tab/>
              <w:t>N/A</w:t>
            </w:r>
          </w:p>
          <w:p w:rsidR="00536839" w:rsidRDefault="00536839">
            <w:pPr>
              <w:tabs>
                <w:tab w:val="left" w:pos="-720"/>
              </w:tabs>
              <w:suppressAutoHyphens/>
              <w:rPr>
                <w:rFonts w:ascii="Arial" w:hAnsi="Arial" w:cs="Arial"/>
                <w:spacing w:val="-2"/>
              </w:rPr>
            </w:pPr>
            <w:r>
              <w:rPr>
                <w:rFonts w:ascii="Arial" w:hAnsi="Arial" w:cs="Arial"/>
                <w:spacing w:val="-2"/>
              </w:rPr>
              <w:t>(Group of 5 or more)</w:t>
            </w:r>
          </w:p>
          <w:p w:rsidR="00536839" w:rsidRDefault="00536839">
            <w:pPr>
              <w:tabs>
                <w:tab w:val="left" w:pos="-720"/>
              </w:tabs>
              <w:suppressAutoHyphens/>
              <w:rPr>
                <w:rFonts w:ascii="Arial" w:hAnsi="Arial" w:cs="Arial"/>
                <w:spacing w:val="-2"/>
              </w:rPr>
            </w:pPr>
            <w:r>
              <w:rPr>
                <w:rFonts w:ascii="Arial" w:hAnsi="Arial" w:cs="Arial"/>
                <w:spacing w:val="-2"/>
              </w:rPr>
              <w:t>Other Political Group Leader</w:t>
            </w:r>
            <w:r>
              <w:rPr>
                <w:rFonts w:ascii="Arial" w:hAnsi="Arial" w:cs="Arial"/>
                <w:spacing w:val="-2"/>
              </w:rPr>
              <w:tab/>
            </w:r>
            <w:r>
              <w:rPr>
                <w:rFonts w:ascii="Arial" w:hAnsi="Arial" w:cs="Arial"/>
                <w:spacing w:val="-2"/>
              </w:rPr>
              <w:tab/>
              <w:t>N/A</w:t>
            </w:r>
          </w:p>
          <w:p w:rsidR="00536839" w:rsidRDefault="00536839">
            <w:pPr>
              <w:tabs>
                <w:tab w:val="left" w:pos="-720"/>
              </w:tabs>
              <w:suppressAutoHyphens/>
              <w:rPr>
                <w:rFonts w:ascii="Arial" w:hAnsi="Arial" w:cs="Arial"/>
                <w:spacing w:val="-2"/>
              </w:rPr>
            </w:pPr>
            <w:r>
              <w:rPr>
                <w:rFonts w:ascii="Arial" w:hAnsi="Arial" w:cs="Arial"/>
                <w:spacing w:val="-2"/>
              </w:rPr>
              <w:t>(Group of less than 5)</w:t>
            </w:r>
          </w:p>
          <w:p w:rsidR="00AC2C6B" w:rsidRDefault="00AC2C6B">
            <w:pPr>
              <w:tabs>
                <w:tab w:val="left" w:pos="-720"/>
              </w:tabs>
              <w:suppressAutoHyphens/>
              <w:rPr>
                <w:rFonts w:ascii="Arial" w:hAnsi="Arial" w:cs="Arial"/>
                <w:spacing w:val="-2"/>
              </w:rPr>
            </w:pPr>
            <w:r>
              <w:rPr>
                <w:rFonts w:ascii="Arial" w:hAnsi="Arial" w:cs="Arial"/>
                <w:spacing w:val="-2"/>
              </w:rPr>
              <w:t xml:space="preserve">Independent </w:t>
            </w:r>
            <w:r w:rsidR="00536839">
              <w:rPr>
                <w:rFonts w:ascii="Arial" w:hAnsi="Arial" w:cs="Arial"/>
                <w:spacing w:val="-2"/>
              </w:rPr>
              <w:t>Member</w:t>
            </w:r>
            <w:r>
              <w:rPr>
                <w:rFonts w:ascii="Arial" w:hAnsi="Arial" w:cs="Arial"/>
                <w:spacing w:val="-2"/>
              </w:rPr>
              <w:tab/>
            </w:r>
            <w:r>
              <w:rPr>
                <w:rFonts w:ascii="Arial" w:hAnsi="Arial" w:cs="Arial"/>
                <w:spacing w:val="-2"/>
              </w:rPr>
              <w:tab/>
            </w:r>
            <w:r w:rsidR="00536839">
              <w:rPr>
                <w:rFonts w:ascii="Arial" w:hAnsi="Arial" w:cs="Arial"/>
                <w:spacing w:val="-2"/>
              </w:rPr>
              <w:tab/>
            </w:r>
            <w:r>
              <w:rPr>
                <w:rFonts w:ascii="Arial" w:hAnsi="Arial" w:cs="Arial"/>
                <w:spacing w:val="-2"/>
              </w:rPr>
              <w:t>£3</w:t>
            </w:r>
            <w:r w:rsidR="009337A9">
              <w:rPr>
                <w:rFonts w:ascii="Arial" w:hAnsi="Arial" w:cs="Arial"/>
                <w:spacing w:val="-2"/>
              </w:rPr>
              <w:t>79</w:t>
            </w:r>
          </w:p>
          <w:p w:rsidR="00AC2C6B" w:rsidRDefault="00AC2C6B">
            <w:pPr>
              <w:tabs>
                <w:tab w:val="left" w:pos="-720"/>
              </w:tabs>
              <w:suppressAutoHyphens/>
              <w:rPr>
                <w:rFonts w:ascii="Arial" w:hAnsi="Arial" w:cs="Arial"/>
                <w:spacing w:val="-2"/>
              </w:rPr>
            </w:pPr>
          </w:p>
          <w:p w:rsidR="00AC2C6B" w:rsidRDefault="00AC2C6B">
            <w:pPr>
              <w:tabs>
                <w:tab w:val="left" w:pos="-720"/>
              </w:tabs>
              <w:suppressAutoHyphens/>
              <w:rPr>
                <w:rFonts w:ascii="Arial" w:hAnsi="Arial" w:cs="Arial"/>
                <w:spacing w:val="-2"/>
              </w:rPr>
            </w:pPr>
            <w:r>
              <w:rPr>
                <w:rFonts w:ascii="Arial" w:hAnsi="Arial" w:cs="Arial"/>
                <w:spacing w:val="-2"/>
              </w:rPr>
              <w:t xml:space="preserve">Group Spokesperson(s): </w:t>
            </w:r>
          </w:p>
          <w:p w:rsidR="00A9318E" w:rsidRPr="00AB7F94" w:rsidRDefault="00873ECB">
            <w:pPr>
              <w:pStyle w:val="BodyText"/>
            </w:pPr>
            <w:r w:rsidRPr="00873ECB">
              <w:t xml:space="preserve">To be paid to the Liberal Democrats for those sitting on Policy Committees and Planning Committee, and to the Independent </w:t>
            </w:r>
            <w:r w:rsidRPr="00873ECB">
              <w:lastRenderedPageBreak/>
              <w:t>Spokesperson on Planning Committee at 10% of the relevant Chairman’s Special Responsibility Allowance.</w:t>
            </w:r>
          </w:p>
        </w:tc>
        <w:tc>
          <w:tcPr>
            <w:tcW w:w="2700" w:type="dxa"/>
            <w:tcBorders>
              <w:top w:val="single" w:sz="4" w:space="0" w:color="auto"/>
              <w:bottom w:val="single" w:sz="4" w:space="0" w:color="auto"/>
            </w:tcBorders>
          </w:tcPr>
          <w:p w:rsidR="00AC2C6B" w:rsidRDefault="00AC2C6B">
            <w:pPr>
              <w:rPr>
                <w:rFonts w:ascii="Arial" w:hAnsi="Arial"/>
              </w:rPr>
            </w:pPr>
          </w:p>
          <w:p w:rsidR="00AC2C6B" w:rsidRDefault="00AC2C6B">
            <w:pPr>
              <w:rPr>
                <w:rFonts w:ascii="Arial" w:hAnsi="Arial"/>
              </w:rPr>
            </w:pPr>
          </w:p>
          <w:p w:rsidR="00AC2C6B" w:rsidRDefault="00AC2C6B">
            <w:pPr>
              <w:rPr>
                <w:rFonts w:ascii="Arial" w:hAnsi="Arial"/>
              </w:rPr>
            </w:pPr>
            <w:r>
              <w:rPr>
                <w:rFonts w:ascii="Arial" w:hAnsi="Arial"/>
              </w:rPr>
              <w:t>£</w:t>
            </w:r>
            <w:r w:rsidR="00607CED">
              <w:rPr>
                <w:rFonts w:ascii="Arial" w:hAnsi="Arial"/>
              </w:rPr>
              <w:t>45</w:t>
            </w:r>
            <w:r w:rsidR="00967ECD">
              <w:rPr>
                <w:rFonts w:ascii="Arial" w:hAnsi="Arial"/>
              </w:rPr>
              <w:t>00</w:t>
            </w:r>
            <w:r>
              <w:rPr>
                <w:rFonts w:ascii="Arial" w:hAnsi="Arial"/>
              </w:rPr>
              <w:tab/>
            </w:r>
            <w:r>
              <w:rPr>
                <w:rFonts w:ascii="Arial" w:hAnsi="Arial"/>
              </w:rPr>
              <w:tab/>
              <w:t>£</w:t>
            </w:r>
            <w:r w:rsidR="00607CED">
              <w:rPr>
                <w:rFonts w:ascii="Arial" w:hAnsi="Arial"/>
              </w:rPr>
              <w:t>15</w:t>
            </w:r>
            <w:r w:rsidR="00967ECD">
              <w:rPr>
                <w:rFonts w:ascii="Arial" w:hAnsi="Arial"/>
              </w:rPr>
              <w:t>0</w:t>
            </w:r>
            <w:r>
              <w:rPr>
                <w:rFonts w:ascii="Arial" w:hAnsi="Arial"/>
              </w:rPr>
              <w:t>0</w:t>
            </w:r>
          </w:p>
          <w:p w:rsidR="00AC2C6B" w:rsidRDefault="00AC2C6B">
            <w:pPr>
              <w:rPr>
                <w:rFonts w:ascii="Arial" w:hAnsi="Arial"/>
              </w:rPr>
            </w:pPr>
          </w:p>
          <w:p w:rsidR="00AC2C6B" w:rsidRDefault="00AC2C6B">
            <w:pPr>
              <w:rPr>
                <w:rFonts w:ascii="Arial" w:hAnsi="Arial"/>
              </w:rPr>
            </w:pPr>
            <w:r>
              <w:rPr>
                <w:rFonts w:ascii="Arial" w:hAnsi="Arial"/>
              </w:rPr>
              <w:t>£</w:t>
            </w:r>
            <w:r w:rsidR="00607CED">
              <w:rPr>
                <w:rFonts w:ascii="Arial" w:hAnsi="Arial"/>
              </w:rPr>
              <w:t>45</w:t>
            </w:r>
            <w:r w:rsidR="00967ECD">
              <w:rPr>
                <w:rFonts w:ascii="Arial" w:hAnsi="Arial"/>
              </w:rPr>
              <w:t>00</w:t>
            </w:r>
            <w:r>
              <w:rPr>
                <w:rFonts w:ascii="Arial" w:hAnsi="Arial"/>
              </w:rPr>
              <w:tab/>
            </w:r>
            <w:r>
              <w:rPr>
                <w:rFonts w:ascii="Arial" w:hAnsi="Arial"/>
              </w:rPr>
              <w:tab/>
              <w:t>£</w:t>
            </w:r>
            <w:r w:rsidR="00607CED">
              <w:rPr>
                <w:rFonts w:ascii="Arial" w:hAnsi="Arial"/>
              </w:rPr>
              <w:t>225</w:t>
            </w:r>
            <w:r>
              <w:rPr>
                <w:rFonts w:ascii="Arial" w:hAnsi="Arial"/>
              </w:rPr>
              <w:t>0</w:t>
            </w:r>
          </w:p>
          <w:p w:rsidR="00AC2C6B" w:rsidRDefault="00AC2C6B">
            <w:pPr>
              <w:rPr>
                <w:rFonts w:ascii="Arial" w:hAnsi="Arial"/>
              </w:rPr>
            </w:pPr>
            <w:r>
              <w:rPr>
                <w:rFonts w:ascii="Arial" w:hAnsi="Arial"/>
              </w:rPr>
              <w:t>£</w:t>
            </w:r>
            <w:r w:rsidR="00AB767C">
              <w:rPr>
                <w:rFonts w:ascii="Arial" w:hAnsi="Arial"/>
              </w:rPr>
              <w:t>3</w:t>
            </w:r>
            <w:r w:rsidR="00967ECD">
              <w:rPr>
                <w:rFonts w:ascii="Arial" w:hAnsi="Arial"/>
              </w:rPr>
              <w:t>000</w:t>
            </w:r>
            <w:r>
              <w:rPr>
                <w:rFonts w:ascii="Arial" w:hAnsi="Arial"/>
              </w:rPr>
              <w:tab/>
            </w:r>
            <w:r>
              <w:rPr>
                <w:rFonts w:ascii="Arial" w:hAnsi="Arial"/>
              </w:rPr>
              <w:tab/>
              <w:t>£</w:t>
            </w:r>
            <w:r w:rsidR="00AB767C">
              <w:rPr>
                <w:rFonts w:ascii="Arial" w:hAnsi="Arial"/>
              </w:rPr>
              <w:t>10</w:t>
            </w:r>
            <w:r w:rsidR="00967ECD">
              <w:rPr>
                <w:rFonts w:ascii="Arial" w:hAnsi="Arial"/>
              </w:rPr>
              <w:t>0</w:t>
            </w:r>
            <w:r>
              <w:rPr>
                <w:rFonts w:ascii="Arial" w:hAnsi="Arial"/>
              </w:rPr>
              <w:t>0</w:t>
            </w:r>
          </w:p>
          <w:p w:rsidR="00EE480E" w:rsidRDefault="00EE480E">
            <w:pPr>
              <w:rPr>
                <w:rFonts w:ascii="Arial" w:hAnsi="Arial"/>
              </w:rPr>
            </w:pPr>
          </w:p>
          <w:p w:rsidR="00AC2C6B" w:rsidRDefault="00CA34E3">
            <w:pPr>
              <w:rPr>
                <w:rFonts w:ascii="Arial" w:hAnsi="Arial"/>
              </w:rPr>
            </w:pPr>
            <w:r>
              <w:rPr>
                <w:rFonts w:ascii="Arial" w:hAnsi="Arial"/>
              </w:rPr>
              <w:t>£</w:t>
            </w:r>
            <w:r w:rsidR="00EE480E">
              <w:rPr>
                <w:rFonts w:ascii="Arial" w:hAnsi="Arial"/>
              </w:rPr>
              <w:t>5000</w:t>
            </w:r>
          </w:p>
          <w:p w:rsidR="00CA34E3" w:rsidRDefault="00CA34E3">
            <w:pPr>
              <w:rPr>
                <w:rFonts w:ascii="Arial" w:hAnsi="Arial"/>
              </w:rPr>
            </w:pPr>
          </w:p>
          <w:p w:rsidR="00CA34E3" w:rsidRDefault="00EE480E">
            <w:pPr>
              <w:rPr>
                <w:rFonts w:ascii="Arial" w:hAnsi="Arial"/>
              </w:rPr>
            </w:pPr>
            <w:r>
              <w:rPr>
                <w:rFonts w:ascii="Arial" w:hAnsi="Arial"/>
              </w:rPr>
              <w:t>£1500</w:t>
            </w:r>
          </w:p>
          <w:p w:rsidR="00604DD2" w:rsidRDefault="00604DD2">
            <w:pPr>
              <w:rPr>
                <w:rFonts w:ascii="Arial" w:hAnsi="Arial"/>
              </w:rPr>
            </w:pPr>
          </w:p>
          <w:p w:rsidR="00604DD2" w:rsidRDefault="00EE480E">
            <w:pPr>
              <w:rPr>
                <w:rFonts w:ascii="Arial" w:hAnsi="Arial"/>
              </w:rPr>
            </w:pPr>
            <w:r>
              <w:rPr>
                <w:rFonts w:ascii="Arial" w:hAnsi="Arial"/>
              </w:rPr>
              <w:t>£1500</w:t>
            </w:r>
          </w:p>
          <w:p w:rsidR="00604DD2" w:rsidRDefault="00604DD2">
            <w:pPr>
              <w:rPr>
                <w:rFonts w:ascii="Arial" w:hAnsi="Arial"/>
              </w:rPr>
            </w:pPr>
          </w:p>
          <w:p w:rsidR="00604DD2" w:rsidRDefault="00EE480E">
            <w:pPr>
              <w:rPr>
                <w:rFonts w:ascii="Arial" w:hAnsi="Arial"/>
              </w:rPr>
            </w:pPr>
            <w:r>
              <w:rPr>
                <w:rFonts w:ascii="Arial" w:hAnsi="Arial"/>
              </w:rPr>
              <w:t>£800</w:t>
            </w:r>
          </w:p>
          <w:p w:rsidR="00604DD2" w:rsidRDefault="00604DD2">
            <w:pPr>
              <w:rPr>
                <w:rFonts w:ascii="Arial" w:hAnsi="Arial"/>
              </w:rPr>
            </w:pPr>
          </w:p>
          <w:p w:rsidR="00604DD2" w:rsidRDefault="00EE480E">
            <w:pPr>
              <w:rPr>
                <w:rFonts w:ascii="Arial" w:hAnsi="Arial"/>
              </w:rPr>
            </w:pPr>
            <w:r>
              <w:rPr>
                <w:rFonts w:ascii="Arial" w:hAnsi="Arial"/>
              </w:rPr>
              <w:t>£800</w:t>
            </w:r>
          </w:p>
          <w:p w:rsidR="00604DD2" w:rsidRDefault="00604DD2">
            <w:pPr>
              <w:rPr>
                <w:rFonts w:ascii="Arial" w:hAnsi="Arial"/>
              </w:rPr>
            </w:pPr>
          </w:p>
          <w:p w:rsidR="00604DD2" w:rsidRDefault="00604DD2">
            <w:pPr>
              <w:rPr>
                <w:rFonts w:ascii="Arial" w:hAnsi="Arial"/>
              </w:rPr>
            </w:pPr>
          </w:p>
          <w:p w:rsidR="00AB7F94" w:rsidRDefault="00607CED">
            <w:pPr>
              <w:rPr>
                <w:rFonts w:ascii="Arial" w:hAnsi="Arial"/>
              </w:rPr>
            </w:pPr>
            <w:r>
              <w:rPr>
                <w:rFonts w:ascii="Arial" w:hAnsi="Arial"/>
              </w:rPr>
              <w:t>£5000</w:t>
            </w:r>
          </w:p>
          <w:p w:rsidR="00AB7F94" w:rsidRDefault="00607CED">
            <w:pPr>
              <w:rPr>
                <w:rFonts w:ascii="Arial" w:hAnsi="Arial"/>
              </w:rPr>
            </w:pPr>
            <w:r>
              <w:rPr>
                <w:rFonts w:ascii="Arial" w:hAnsi="Arial"/>
              </w:rPr>
              <w:t>£2500</w:t>
            </w:r>
          </w:p>
          <w:p w:rsidR="00AB7F94" w:rsidRDefault="00AB7F94">
            <w:pPr>
              <w:rPr>
                <w:rFonts w:ascii="Arial" w:hAnsi="Arial"/>
              </w:rPr>
            </w:pPr>
          </w:p>
          <w:p w:rsidR="000E1DB9" w:rsidRDefault="00AC2C6B">
            <w:pPr>
              <w:rPr>
                <w:rFonts w:ascii="Arial" w:hAnsi="Arial" w:cs="Arial"/>
                <w:spacing w:val="-2"/>
              </w:rPr>
            </w:pPr>
            <w:r>
              <w:rPr>
                <w:rFonts w:ascii="Arial" w:hAnsi="Arial" w:cs="Arial"/>
                <w:spacing w:val="-2"/>
              </w:rPr>
              <w:t>£</w:t>
            </w:r>
            <w:r w:rsidR="000E1DB9">
              <w:rPr>
                <w:rFonts w:ascii="Arial" w:hAnsi="Arial" w:cs="Arial"/>
                <w:spacing w:val="-2"/>
              </w:rPr>
              <w:t>7</w:t>
            </w:r>
            <w:r w:rsidR="008B3573">
              <w:rPr>
                <w:rFonts w:ascii="Arial" w:hAnsi="Arial" w:cs="Arial"/>
                <w:spacing w:val="-2"/>
              </w:rPr>
              <w:t>5.00</w:t>
            </w:r>
            <w:r>
              <w:rPr>
                <w:rFonts w:ascii="Arial" w:hAnsi="Arial" w:cs="Arial"/>
                <w:spacing w:val="-2"/>
              </w:rPr>
              <w:t xml:space="preserve"> </w:t>
            </w:r>
            <w:r w:rsidR="000E1DB9">
              <w:rPr>
                <w:rFonts w:ascii="Arial" w:hAnsi="Arial" w:cs="Arial"/>
                <w:spacing w:val="-2"/>
              </w:rPr>
              <w:tab/>
              <w:t xml:space="preserve">£25 per </w:t>
            </w:r>
          </w:p>
          <w:p w:rsidR="00AC2C6B" w:rsidRDefault="00AC2C6B">
            <w:pPr>
              <w:rPr>
                <w:rFonts w:ascii="Arial" w:hAnsi="Arial" w:cs="Arial"/>
                <w:spacing w:val="-2"/>
              </w:rPr>
            </w:pPr>
            <w:r>
              <w:rPr>
                <w:rFonts w:ascii="Arial" w:hAnsi="Arial" w:cs="Arial"/>
                <w:spacing w:val="-2"/>
              </w:rPr>
              <w:t>per month</w:t>
            </w:r>
            <w:r w:rsidR="000E1DB9">
              <w:rPr>
                <w:rFonts w:ascii="Arial" w:hAnsi="Arial" w:cs="Arial"/>
                <w:spacing w:val="-2"/>
              </w:rPr>
              <w:tab/>
              <w:t>month</w:t>
            </w:r>
          </w:p>
          <w:p w:rsidR="00AC2C6B" w:rsidRDefault="00AC2C6B">
            <w:pPr>
              <w:rPr>
                <w:rFonts w:ascii="Arial" w:hAnsi="Arial" w:cs="Arial"/>
                <w:spacing w:val="-2"/>
              </w:rPr>
            </w:pPr>
          </w:p>
          <w:p w:rsidR="00AC2C6B" w:rsidRDefault="00AC2C6B">
            <w:pPr>
              <w:rPr>
                <w:rFonts w:ascii="Arial" w:hAnsi="Arial" w:cs="Arial"/>
                <w:spacing w:val="-2"/>
              </w:rPr>
            </w:pPr>
            <w:r>
              <w:rPr>
                <w:rFonts w:ascii="Arial" w:hAnsi="Arial" w:cs="Arial"/>
                <w:spacing w:val="-2"/>
              </w:rPr>
              <w:t>£</w:t>
            </w:r>
            <w:r w:rsidR="00323DAD">
              <w:rPr>
                <w:rFonts w:ascii="Arial" w:hAnsi="Arial" w:cs="Arial"/>
                <w:spacing w:val="-2"/>
              </w:rPr>
              <w:t>9</w:t>
            </w:r>
            <w:r w:rsidR="009337A9">
              <w:rPr>
                <w:rFonts w:ascii="Arial" w:hAnsi="Arial" w:cs="Arial"/>
                <w:spacing w:val="-2"/>
              </w:rPr>
              <w:t>000</w:t>
            </w:r>
          </w:p>
          <w:p w:rsidR="00AC2C6B" w:rsidRDefault="00AC2C6B">
            <w:pPr>
              <w:rPr>
                <w:rFonts w:ascii="Arial" w:hAnsi="Arial" w:cs="Arial"/>
                <w:spacing w:val="-2"/>
              </w:rPr>
            </w:pPr>
            <w:r>
              <w:rPr>
                <w:rFonts w:ascii="Arial" w:hAnsi="Arial" w:cs="Arial"/>
                <w:spacing w:val="-2"/>
              </w:rPr>
              <w:t>£</w:t>
            </w:r>
            <w:r w:rsidR="00323DAD">
              <w:rPr>
                <w:rFonts w:ascii="Arial" w:hAnsi="Arial" w:cs="Arial"/>
                <w:spacing w:val="-2"/>
              </w:rPr>
              <w:t>45</w:t>
            </w:r>
            <w:r w:rsidR="009337A9">
              <w:rPr>
                <w:rFonts w:ascii="Arial" w:hAnsi="Arial" w:cs="Arial"/>
                <w:spacing w:val="-2"/>
              </w:rPr>
              <w:t>00</w:t>
            </w:r>
          </w:p>
          <w:p w:rsidR="00AC2C6B" w:rsidRDefault="00AC2C6B">
            <w:pPr>
              <w:rPr>
                <w:rFonts w:ascii="Arial" w:hAnsi="Arial" w:cs="Arial"/>
                <w:spacing w:val="-2"/>
              </w:rPr>
            </w:pPr>
            <w:r>
              <w:rPr>
                <w:rFonts w:ascii="Arial" w:hAnsi="Arial" w:cs="Arial"/>
                <w:spacing w:val="-2"/>
              </w:rPr>
              <w:t>£</w:t>
            </w:r>
            <w:r w:rsidR="00323DAD">
              <w:rPr>
                <w:rFonts w:ascii="Arial" w:hAnsi="Arial" w:cs="Arial"/>
                <w:spacing w:val="-2"/>
              </w:rPr>
              <w:t>45</w:t>
            </w:r>
            <w:r w:rsidR="009337A9">
              <w:rPr>
                <w:rFonts w:ascii="Arial" w:hAnsi="Arial" w:cs="Arial"/>
                <w:spacing w:val="-2"/>
              </w:rPr>
              <w:t>0</w:t>
            </w:r>
            <w:r>
              <w:rPr>
                <w:rFonts w:ascii="Arial" w:hAnsi="Arial" w:cs="Arial"/>
                <w:spacing w:val="-2"/>
              </w:rPr>
              <w:t>0</w:t>
            </w:r>
          </w:p>
          <w:p w:rsidR="00AC2C6B" w:rsidRDefault="00AC2C6B">
            <w:pPr>
              <w:rPr>
                <w:rFonts w:ascii="Arial" w:hAnsi="Arial" w:cs="Arial"/>
                <w:spacing w:val="-2"/>
              </w:rPr>
            </w:pPr>
            <w:r>
              <w:rPr>
                <w:rFonts w:ascii="Arial" w:hAnsi="Arial" w:cs="Arial"/>
                <w:spacing w:val="-2"/>
              </w:rPr>
              <w:t>£</w:t>
            </w:r>
            <w:r w:rsidR="00323DAD">
              <w:rPr>
                <w:rFonts w:ascii="Arial" w:hAnsi="Arial" w:cs="Arial"/>
                <w:spacing w:val="-2"/>
              </w:rPr>
              <w:t>45</w:t>
            </w:r>
            <w:r w:rsidR="009337A9">
              <w:rPr>
                <w:rFonts w:ascii="Arial" w:hAnsi="Arial" w:cs="Arial"/>
                <w:spacing w:val="-2"/>
              </w:rPr>
              <w:t>00</w:t>
            </w:r>
          </w:p>
          <w:p w:rsidR="00AC2C6B" w:rsidRDefault="00323DAD">
            <w:pPr>
              <w:rPr>
                <w:rFonts w:ascii="Arial" w:hAnsi="Arial" w:cs="Arial"/>
                <w:spacing w:val="-2"/>
              </w:rPr>
            </w:pPr>
            <w:r>
              <w:rPr>
                <w:rFonts w:ascii="Arial" w:hAnsi="Arial" w:cs="Arial"/>
                <w:spacing w:val="-2"/>
              </w:rPr>
              <w:t>£4500</w:t>
            </w:r>
          </w:p>
          <w:p w:rsidR="00323DAD" w:rsidRDefault="00323DAD">
            <w:pPr>
              <w:rPr>
                <w:rFonts w:ascii="Arial" w:hAnsi="Arial" w:cs="Arial"/>
                <w:spacing w:val="-2"/>
              </w:rPr>
            </w:pPr>
          </w:p>
          <w:p w:rsidR="00323DAD" w:rsidRDefault="00323DAD">
            <w:pPr>
              <w:rPr>
                <w:rFonts w:ascii="Arial" w:hAnsi="Arial" w:cs="Arial"/>
                <w:spacing w:val="-2"/>
              </w:rPr>
            </w:pPr>
            <w:r>
              <w:rPr>
                <w:rFonts w:ascii="Arial" w:hAnsi="Arial" w:cs="Arial"/>
                <w:spacing w:val="-2"/>
              </w:rPr>
              <w:t>£ Pro rata by number</w:t>
            </w:r>
          </w:p>
          <w:p w:rsidR="00323DAD" w:rsidRDefault="00323DAD">
            <w:pPr>
              <w:rPr>
                <w:rFonts w:ascii="Arial" w:hAnsi="Arial" w:cs="Arial"/>
                <w:spacing w:val="-2"/>
              </w:rPr>
            </w:pPr>
            <w:r>
              <w:rPr>
                <w:rFonts w:ascii="Arial" w:hAnsi="Arial" w:cs="Arial"/>
                <w:spacing w:val="-2"/>
              </w:rPr>
              <w:t>Of Members</w:t>
            </w:r>
          </w:p>
          <w:p w:rsidR="00323DAD" w:rsidRDefault="00323DAD">
            <w:pPr>
              <w:rPr>
                <w:rFonts w:ascii="Arial" w:hAnsi="Arial" w:cs="Arial"/>
                <w:spacing w:val="-2"/>
              </w:rPr>
            </w:pPr>
            <w:r>
              <w:rPr>
                <w:rFonts w:ascii="Arial" w:hAnsi="Arial" w:cs="Arial"/>
                <w:spacing w:val="-2"/>
              </w:rPr>
              <w:t>£900</w:t>
            </w:r>
          </w:p>
          <w:p w:rsidR="00AC2C6B" w:rsidRDefault="00AC2C6B">
            <w:pPr>
              <w:rPr>
                <w:rFonts w:ascii="Arial" w:hAnsi="Arial" w:cs="Arial"/>
                <w:spacing w:val="-2"/>
              </w:rPr>
            </w:pPr>
          </w:p>
          <w:p w:rsidR="00AC2C6B" w:rsidRDefault="00536839">
            <w:pPr>
              <w:rPr>
                <w:rFonts w:ascii="Arial" w:hAnsi="Arial" w:cs="Arial"/>
                <w:spacing w:val="-2"/>
              </w:rPr>
            </w:pPr>
            <w:r>
              <w:rPr>
                <w:rFonts w:ascii="Arial" w:hAnsi="Arial" w:cs="Arial"/>
                <w:spacing w:val="-2"/>
              </w:rPr>
              <w:t>20% of Chair’s SRA for Group Spokesperson for each Committee</w:t>
            </w:r>
          </w:p>
          <w:p w:rsidR="00AC2C6B" w:rsidRPr="00A9318E" w:rsidRDefault="00AC2C6B" w:rsidP="00967ECD">
            <w:pPr>
              <w:rPr>
                <w:rFonts w:ascii="Arial" w:hAnsi="Arial" w:cs="Arial"/>
                <w:spacing w:val="-2"/>
              </w:rPr>
            </w:pPr>
          </w:p>
        </w:tc>
      </w:tr>
      <w:tr w:rsidR="00AC2C6B">
        <w:tc>
          <w:tcPr>
            <w:tcW w:w="7128" w:type="dxa"/>
            <w:tcBorders>
              <w:top w:val="single" w:sz="4" w:space="0" w:color="auto"/>
              <w:bottom w:val="single" w:sz="4" w:space="0" w:color="auto"/>
            </w:tcBorders>
          </w:tcPr>
          <w:p w:rsidR="00AC2C6B" w:rsidRDefault="00AC2C6B">
            <w:pPr>
              <w:rPr>
                <w:rFonts w:ascii="Arial" w:hAnsi="Arial"/>
                <w:b/>
              </w:rPr>
            </w:pPr>
            <w:r>
              <w:rPr>
                <w:rFonts w:ascii="Arial" w:hAnsi="Arial"/>
                <w:b/>
              </w:rPr>
              <w:lastRenderedPageBreak/>
              <w:t>Co-Optees’ &amp; Independent Persons Allowances</w:t>
            </w:r>
          </w:p>
          <w:p w:rsidR="00AC2C6B" w:rsidRDefault="00AC2C6B">
            <w:pPr>
              <w:tabs>
                <w:tab w:val="left" w:pos="-720"/>
              </w:tabs>
              <w:suppressAutoHyphens/>
              <w:rPr>
                <w:rFonts w:ascii="Arial" w:hAnsi="Arial" w:cs="Arial"/>
              </w:rPr>
            </w:pPr>
          </w:p>
          <w:p w:rsidR="00AC2C6B" w:rsidRDefault="004749B1">
            <w:pPr>
              <w:tabs>
                <w:tab w:val="left" w:pos="-720"/>
              </w:tabs>
              <w:suppressAutoHyphens/>
              <w:rPr>
                <w:rFonts w:ascii="Arial" w:hAnsi="Arial" w:cs="Arial"/>
                <w:spacing w:val="-2"/>
              </w:rPr>
            </w:pPr>
            <w:r>
              <w:rPr>
                <w:rFonts w:ascii="Arial" w:hAnsi="Arial" w:cs="Arial"/>
              </w:rPr>
              <w:t>Parish/</w:t>
            </w:r>
            <w:r w:rsidR="00AC2C6B">
              <w:rPr>
                <w:rFonts w:ascii="Arial" w:hAnsi="Arial" w:cs="Arial"/>
              </w:rPr>
              <w:t>Town Council Members of Finance &amp; Governance Hearings Sub-Committ</w:t>
            </w:r>
            <w:r w:rsidR="00AB7F94">
              <w:rPr>
                <w:rFonts w:ascii="Arial" w:hAnsi="Arial" w:cs="Arial"/>
              </w:rPr>
              <w:t>ee</w:t>
            </w:r>
            <w:r w:rsidR="00AB7F94">
              <w:rPr>
                <w:rFonts w:ascii="Arial" w:hAnsi="Arial" w:cs="Arial"/>
              </w:rPr>
              <w:tab/>
            </w:r>
            <w:r w:rsidR="00AB7F94">
              <w:rPr>
                <w:rFonts w:ascii="Arial" w:hAnsi="Arial" w:cs="Arial"/>
              </w:rPr>
              <w:tab/>
              <w:t>£255</w:t>
            </w:r>
          </w:p>
          <w:p w:rsidR="00AC2C6B" w:rsidRDefault="00AC2C6B">
            <w:pPr>
              <w:pStyle w:val="TOC6"/>
              <w:tabs>
                <w:tab w:val="clear" w:pos="9000"/>
                <w:tab w:val="clear" w:pos="9360"/>
                <w:tab w:val="left" w:pos="-720"/>
              </w:tabs>
              <w:rPr>
                <w:rFonts w:ascii="Arial" w:hAnsi="Arial" w:cs="Arial"/>
                <w:spacing w:val="-2"/>
                <w:lang w:val="en-GB"/>
              </w:rPr>
            </w:pPr>
          </w:p>
          <w:p w:rsidR="00AC2C6B" w:rsidRDefault="00AC2C6B">
            <w:pPr>
              <w:tabs>
                <w:tab w:val="left" w:pos="-720"/>
              </w:tabs>
              <w:suppressAutoHyphens/>
              <w:rPr>
                <w:rFonts w:ascii="Arial" w:hAnsi="Arial" w:cs="Arial"/>
                <w:spacing w:val="-2"/>
              </w:rPr>
            </w:pPr>
            <w:r>
              <w:rPr>
                <w:rFonts w:ascii="Arial" w:hAnsi="Arial" w:cs="Arial"/>
                <w:spacing w:val="-2"/>
              </w:rPr>
              <w:t>Independent Person</w:t>
            </w:r>
            <w:r w:rsidR="00413CC6">
              <w:rPr>
                <w:rFonts w:ascii="Arial" w:hAnsi="Arial" w:cs="Arial"/>
                <w:spacing w:val="-2"/>
              </w:rPr>
              <w:t>s</w:t>
            </w:r>
            <w:r>
              <w:rPr>
                <w:rFonts w:ascii="Arial" w:hAnsi="Arial" w:cs="Arial"/>
                <w:spacing w:val="-2"/>
              </w:rPr>
              <w:tab/>
            </w:r>
            <w:r>
              <w:rPr>
                <w:rFonts w:ascii="Arial" w:hAnsi="Arial" w:cs="Arial"/>
                <w:spacing w:val="-2"/>
              </w:rPr>
              <w:tab/>
              <w:t>£</w:t>
            </w:r>
            <w:r w:rsidR="00AB7F94">
              <w:rPr>
                <w:rFonts w:ascii="Arial" w:hAnsi="Arial" w:cs="Arial"/>
                <w:spacing w:val="-2"/>
              </w:rPr>
              <w:t>765</w:t>
            </w:r>
          </w:p>
          <w:p w:rsidR="00AC2C6B" w:rsidRDefault="00AC2C6B" w:rsidP="00AB7F94">
            <w:pPr>
              <w:pStyle w:val="Document1"/>
              <w:keepNext w:val="0"/>
              <w:keepLines w:val="0"/>
              <w:rPr>
                <w:rFonts w:ascii="Arial" w:hAnsi="Arial" w:cs="Arial"/>
                <w:bCs/>
                <w:lang w:val="en-GB"/>
              </w:rPr>
            </w:pPr>
          </w:p>
        </w:tc>
        <w:tc>
          <w:tcPr>
            <w:tcW w:w="2700" w:type="dxa"/>
            <w:tcBorders>
              <w:top w:val="single" w:sz="4" w:space="0" w:color="auto"/>
              <w:bottom w:val="single" w:sz="4" w:space="0" w:color="auto"/>
            </w:tcBorders>
          </w:tcPr>
          <w:p w:rsidR="00AC2C6B" w:rsidRDefault="00AC2C6B">
            <w:pPr>
              <w:rPr>
                <w:rFonts w:ascii="Arial" w:hAnsi="Arial"/>
              </w:rPr>
            </w:pPr>
          </w:p>
          <w:p w:rsidR="00AC2C6B" w:rsidRDefault="00AC2C6B">
            <w:pPr>
              <w:rPr>
                <w:rFonts w:ascii="Arial" w:hAnsi="Arial"/>
              </w:rPr>
            </w:pPr>
          </w:p>
          <w:p w:rsidR="00EA13B4" w:rsidRDefault="00EA13B4">
            <w:pPr>
              <w:rPr>
                <w:rFonts w:ascii="Arial" w:hAnsi="Arial"/>
              </w:rPr>
            </w:pPr>
          </w:p>
          <w:p w:rsidR="00AC2C6B" w:rsidRDefault="00EA13B4">
            <w:pPr>
              <w:rPr>
                <w:rFonts w:ascii="Arial" w:hAnsi="Arial"/>
              </w:rPr>
            </w:pPr>
            <w:r>
              <w:rPr>
                <w:rFonts w:ascii="Arial" w:hAnsi="Arial"/>
              </w:rPr>
              <w:t>£275</w:t>
            </w:r>
          </w:p>
          <w:p w:rsidR="00EA13B4" w:rsidRDefault="00EA13B4">
            <w:pPr>
              <w:rPr>
                <w:rFonts w:ascii="Arial" w:hAnsi="Arial"/>
              </w:rPr>
            </w:pPr>
          </w:p>
          <w:p w:rsidR="00EA13B4" w:rsidRDefault="00EA13B4">
            <w:pPr>
              <w:rPr>
                <w:rFonts w:ascii="Arial" w:hAnsi="Arial"/>
              </w:rPr>
            </w:pPr>
            <w:r>
              <w:rPr>
                <w:rFonts w:ascii="Arial" w:hAnsi="Arial"/>
              </w:rPr>
              <w:t>£1000</w:t>
            </w:r>
          </w:p>
          <w:p w:rsidR="00AC2C6B" w:rsidRDefault="00AC2C6B">
            <w:pPr>
              <w:rPr>
                <w:rFonts w:ascii="Arial" w:hAnsi="Arial"/>
              </w:rPr>
            </w:pPr>
          </w:p>
        </w:tc>
      </w:tr>
      <w:tr w:rsidR="00AC2C6B">
        <w:tc>
          <w:tcPr>
            <w:tcW w:w="7128" w:type="dxa"/>
            <w:tcBorders>
              <w:top w:val="single" w:sz="4" w:space="0" w:color="auto"/>
              <w:bottom w:val="single" w:sz="4" w:space="0" w:color="auto"/>
            </w:tcBorders>
          </w:tcPr>
          <w:p w:rsidR="00AC2C6B" w:rsidRDefault="00CE1840">
            <w:pPr>
              <w:rPr>
                <w:rFonts w:ascii="Arial" w:hAnsi="Arial"/>
              </w:rPr>
            </w:pPr>
            <w:r>
              <w:br w:type="page"/>
            </w:r>
            <w:r w:rsidR="00AC2C6B">
              <w:rPr>
                <w:rFonts w:ascii="Arial" w:hAnsi="Arial"/>
                <w:b/>
              </w:rPr>
              <w:t>Travel and Subsistence Allowances</w:t>
            </w:r>
          </w:p>
          <w:p w:rsidR="00CD2595" w:rsidRDefault="00AC2C6B" w:rsidP="00CD2595">
            <w:pPr>
              <w:rPr>
                <w:rFonts w:ascii="Arial" w:hAnsi="Arial"/>
              </w:rPr>
            </w:pPr>
            <w:r>
              <w:rPr>
                <w:rFonts w:ascii="Arial" w:hAnsi="Arial" w:cs="Arial"/>
                <w:spacing w:val="-2"/>
              </w:rPr>
              <w:t>(a)</w:t>
            </w:r>
            <w:r>
              <w:rPr>
                <w:rFonts w:ascii="Arial" w:hAnsi="Arial" w:cs="Arial"/>
                <w:spacing w:val="-2"/>
              </w:rPr>
              <w:tab/>
              <w:t>Private Cars</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sidR="00CD2595">
              <w:rPr>
                <w:rFonts w:ascii="Arial" w:hAnsi="Arial"/>
              </w:rPr>
              <w:t>45p per mile</w:t>
            </w:r>
          </w:p>
          <w:p w:rsidR="00AC2C6B" w:rsidRDefault="00CD2595" w:rsidP="00CD2595">
            <w:pPr>
              <w:tabs>
                <w:tab w:val="left" w:pos="-720"/>
                <w:tab w:val="left" w:pos="0"/>
                <w:tab w:val="left" w:pos="720"/>
              </w:tabs>
              <w:suppressAutoHyphens/>
              <w:ind w:left="1440" w:hanging="1440"/>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(Inland Revenue rate)</w:t>
            </w:r>
          </w:p>
          <w:p w:rsidR="00AC2C6B" w:rsidRDefault="00AC2C6B">
            <w:pPr>
              <w:tabs>
                <w:tab w:val="left" w:pos="-720"/>
              </w:tabs>
              <w:suppressAutoHyphens/>
              <w:rPr>
                <w:rFonts w:ascii="Arial" w:hAnsi="Arial" w:cs="Arial"/>
                <w:spacing w:val="-2"/>
              </w:rPr>
            </w:pPr>
          </w:p>
          <w:p w:rsidR="00AC2C6B" w:rsidRDefault="00AC2C6B">
            <w:pPr>
              <w:numPr>
                <w:ilvl w:val="0"/>
                <w:numId w:val="1"/>
              </w:numPr>
              <w:tabs>
                <w:tab w:val="clear" w:pos="1440"/>
                <w:tab w:val="left" w:pos="-720"/>
              </w:tabs>
              <w:suppressAutoHyphens/>
              <w:ind w:hanging="1440"/>
              <w:rPr>
                <w:rFonts w:ascii="Arial" w:hAnsi="Arial" w:cs="Arial"/>
                <w:spacing w:val="-2"/>
              </w:rPr>
            </w:pPr>
            <w:r>
              <w:rPr>
                <w:rFonts w:ascii="Arial" w:hAnsi="Arial" w:cs="Arial"/>
                <w:spacing w:val="-2"/>
              </w:rPr>
              <w:t xml:space="preserve">Motorcycle and Cycle </w:t>
            </w:r>
            <w:r w:rsidR="00C67987">
              <w:rPr>
                <w:rFonts w:ascii="Arial" w:hAnsi="Arial" w:cs="Arial"/>
                <w:spacing w:val="-2"/>
              </w:rPr>
              <w:tab/>
              <w:t>25p per mile</w:t>
            </w:r>
          </w:p>
          <w:p w:rsidR="00AC2C6B" w:rsidRDefault="00AC2C6B">
            <w:pPr>
              <w:tabs>
                <w:tab w:val="left" w:pos="-720"/>
              </w:tabs>
              <w:suppressAutoHyphens/>
              <w:rPr>
                <w:rFonts w:ascii="Arial" w:hAnsi="Arial" w:cs="Arial"/>
                <w:spacing w:val="-2"/>
              </w:rPr>
            </w:pPr>
          </w:p>
          <w:p w:rsidR="00AC2C6B" w:rsidRDefault="00AC2C6B">
            <w:pPr>
              <w:rPr>
                <w:rFonts w:ascii="Arial" w:hAnsi="Arial" w:cs="Arial"/>
              </w:rPr>
            </w:pPr>
            <w:r>
              <w:rPr>
                <w:rFonts w:ascii="Arial" w:hAnsi="Arial" w:cs="Arial"/>
              </w:rPr>
              <w:t>(c)</w:t>
            </w:r>
            <w:r>
              <w:rPr>
                <w:rFonts w:ascii="Arial" w:hAnsi="Arial" w:cs="Arial"/>
              </w:rPr>
              <w:tab/>
              <w:t>Public Transport</w:t>
            </w:r>
          </w:p>
          <w:p w:rsidR="00AC2C6B" w:rsidRDefault="00AC2C6B">
            <w:pPr>
              <w:rPr>
                <w:rFonts w:ascii="Arial" w:hAnsi="Arial" w:cs="Arial"/>
              </w:rPr>
            </w:pPr>
          </w:p>
          <w:p w:rsidR="00AC2C6B" w:rsidRDefault="00AC2C6B">
            <w:pPr>
              <w:pStyle w:val="BodyTextIndent"/>
            </w:pPr>
            <w:r>
              <w:t>Necessary travel to be refunded on receipt of claims, paid at Standard or Second Class rate.</w:t>
            </w:r>
          </w:p>
          <w:p w:rsidR="00AC2C6B" w:rsidRDefault="00AC2C6B">
            <w:pPr>
              <w:rPr>
                <w:rFonts w:ascii="Arial" w:hAnsi="Arial" w:cs="Arial"/>
              </w:rPr>
            </w:pPr>
          </w:p>
          <w:p w:rsidR="00AC2C6B" w:rsidRDefault="00AC2C6B">
            <w:pPr>
              <w:pStyle w:val="BodyTextIndent2"/>
            </w:pPr>
            <w:r>
              <w:t>(d)</w:t>
            </w:r>
            <w:r>
              <w:tab/>
              <w:t xml:space="preserve">Day subsistence guidelines from East of England </w:t>
            </w:r>
            <w:r w:rsidR="0024601A">
              <w:t>Local Government</w:t>
            </w:r>
            <w:r>
              <w:t xml:space="preserve"> Ass</w:t>
            </w:r>
            <w:r w:rsidR="0024601A">
              <w:t>ociation</w:t>
            </w:r>
            <w:r>
              <w:t>:</w:t>
            </w:r>
          </w:p>
          <w:p w:rsidR="00AC2C6B" w:rsidRDefault="00AC2C6B">
            <w:pPr>
              <w:ind w:left="1440" w:hanging="720"/>
              <w:rPr>
                <w:rFonts w:ascii="Arial" w:hAnsi="Arial" w:cs="Arial"/>
              </w:rPr>
            </w:pPr>
            <w:r>
              <w:rPr>
                <w:rFonts w:ascii="Arial" w:hAnsi="Arial" w:cs="Arial"/>
              </w:rPr>
              <w:t>(i)</w:t>
            </w:r>
            <w:r>
              <w:rPr>
                <w:rFonts w:ascii="Arial" w:hAnsi="Arial" w:cs="Arial"/>
              </w:rPr>
              <w:tab/>
              <w:t>Breakfast allowance (More than 4 hours away from normal place of residence or where the authority permits, a lesser period, before 11 am) £</w:t>
            </w:r>
            <w:r w:rsidR="00935AFF">
              <w:rPr>
                <w:rFonts w:ascii="Arial" w:hAnsi="Arial" w:cs="Arial"/>
              </w:rPr>
              <w:t>7.50</w:t>
            </w:r>
            <w:r>
              <w:rPr>
                <w:rFonts w:ascii="Arial" w:hAnsi="Arial" w:cs="Arial"/>
              </w:rPr>
              <w:t>;</w:t>
            </w:r>
          </w:p>
          <w:p w:rsidR="00AC2C6B" w:rsidRDefault="00AC2C6B" w:rsidP="00935AFF">
            <w:pPr>
              <w:pStyle w:val="BodyTextIndent3"/>
              <w:ind w:hanging="702"/>
            </w:pPr>
            <w:r>
              <w:t>(ii)</w:t>
            </w:r>
            <w:r>
              <w:tab/>
              <w:t>Lunch allowance (more than 4 hours away from normal place of residence or where the authority permits, a lesser period, including the lunchtime between 12 noon and 2 pm) £</w:t>
            </w:r>
            <w:r w:rsidR="00935AFF">
              <w:t>10.00</w:t>
            </w:r>
            <w:r>
              <w:t>;</w:t>
            </w:r>
          </w:p>
          <w:p w:rsidR="00AC2C6B" w:rsidRDefault="00AC2C6B" w:rsidP="00935AFF">
            <w:pPr>
              <w:pStyle w:val="BodyTextIndent3"/>
              <w:ind w:hanging="702"/>
            </w:pPr>
            <w:r>
              <w:t>(iii)</w:t>
            </w:r>
            <w:r>
              <w:tab/>
              <w:t>Tea allowance (more than 4 hours away from normal place of residence or where the authority permits, a lesser period, including the period 3 pm to 6 pm) £</w:t>
            </w:r>
            <w:r w:rsidR="00935AFF">
              <w:t>4.00</w:t>
            </w:r>
            <w:r>
              <w:t>;</w:t>
            </w:r>
          </w:p>
          <w:p w:rsidR="00AC2C6B" w:rsidRDefault="00AC2C6B" w:rsidP="00935AFF">
            <w:pPr>
              <w:pStyle w:val="BodyTextIndent3"/>
              <w:ind w:hanging="702"/>
            </w:pPr>
            <w:r>
              <w:t>(iv)</w:t>
            </w:r>
            <w:r>
              <w:tab/>
              <w:t>Evening meal allowance (more than 4 hours away from the normal place of residence or where the authority permits, a lesser period, ending after 7 pm) £</w:t>
            </w:r>
            <w:r w:rsidR="00935AFF">
              <w:t>12.50</w:t>
            </w:r>
            <w:r>
              <w:t>.</w:t>
            </w:r>
          </w:p>
          <w:p w:rsidR="00AC2C6B" w:rsidRDefault="00AC2C6B" w:rsidP="00935AFF">
            <w:pPr>
              <w:tabs>
                <w:tab w:val="left" w:pos="-720"/>
                <w:tab w:val="left" w:pos="0"/>
                <w:tab w:val="left" w:pos="720"/>
              </w:tabs>
              <w:suppressAutoHyphens/>
              <w:ind w:left="1440" w:hanging="702"/>
              <w:rPr>
                <w:rFonts w:ascii="Arial" w:hAnsi="Arial" w:cs="Arial"/>
                <w:spacing w:val="-2"/>
              </w:rPr>
            </w:pPr>
          </w:p>
          <w:p w:rsidR="00AC2C6B" w:rsidRDefault="00AC2C6B">
            <w:pPr>
              <w:tabs>
                <w:tab w:val="left" w:pos="-720"/>
                <w:tab w:val="left" w:pos="0"/>
                <w:tab w:val="left" w:pos="720"/>
              </w:tabs>
              <w:suppressAutoHyphens/>
              <w:ind w:left="1440" w:hanging="1440"/>
              <w:rPr>
                <w:rFonts w:ascii="Arial" w:hAnsi="Arial" w:cs="Arial"/>
                <w:spacing w:val="-2"/>
              </w:rPr>
            </w:pPr>
            <w:r>
              <w:rPr>
                <w:rFonts w:ascii="Arial" w:hAnsi="Arial" w:cs="Arial"/>
                <w:spacing w:val="-2"/>
              </w:rPr>
              <w:t>(e)</w:t>
            </w:r>
            <w:r>
              <w:rPr>
                <w:rFonts w:ascii="Arial" w:hAnsi="Arial" w:cs="Arial"/>
                <w:spacing w:val="-2"/>
              </w:rPr>
              <w:tab/>
              <w:t>Overnight subsistence</w:t>
            </w:r>
          </w:p>
          <w:p w:rsidR="00AC2C6B" w:rsidRPr="00187C1E" w:rsidRDefault="00AC2C6B" w:rsidP="00187C1E">
            <w:pPr>
              <w:ind w:left="709" w:hanging="709"/>
              <w:jc w:val="both"/>
              <w:rPr>
                <w:rFonts w:ascii="Arial" w:hAnsi="Arial" w:cs="Arial"/>
                <w:spacing w:val="-2"/>
                <w:szCs w:val="24"/>
              </w:rPr>
            </w:pPr>
            <w:r>
              <w:rPr>
                <w:rFonts w:ascii="Arial" w:hAnsi="Arial" w:cs="Arial"/>
                <w:spacing w:val="-2"/>
              </w:rPr>
              <w:tab/>
              <w:t xml:space="preserve">For an absence overnight from the usual place of residence the rate will be based on actual reimbursement for a reasonable area rate of accommodation.  </w:t>
            </w:r>
            <w:r w:rsidR="00915630" w:rsidRPr="00915630">
              <w:rPr>
                <w:rFonts w:ascii="Arial" w:hAnsi="Arial" w:cs="Arial"/>
                <w:spacing w:val="-2"/>
                <w:szCs w:val="24"/>
              </w:rPr>
              <w:t>Payment should not exceed the cost of 3 star or equivalent accommodation and claims for overnight stays within Cambridgeshire will not be approved.</w:t>
            </w:r>
          </w:p>
        </w:tc>
        <w:tc>
          <w:tcPr>
            <w:tcW w:w="2700" w:type="dxa"/>
            <w:tcBorders>
              <w:top w:val="single" w:sz="4" w:space="0" w:color="auto"/>
              <w:bottom w:val="single" w:sz="4" w:space="0" w:color="auto"/>
            </w:tcBorders>
          </w:tcPr>
          <w:p w:rsidR="00AC2C6B" w:rsidRDefault="00AC2C6B">
            <w:pPr>
              <w:rPr>
                <w:rFonts w:ascii="Arial" w:hAnsi="Arial"/>
              </w:rPr>
            </w:pPr>
          </w:p>
          <w:p w:rsidR="00AC2C6B" w:rsidRDefault="001501B5">
            <w:pPr>
              <w:rPr>
                <w:rFonts w:ascii="Arial" w:hAnsi="Arial"/>
              </w:rPr>
            </w:pPr>
            <w:r>
              <w:rPr>
                <w:rFonts w:ascii="Arial" w:hAnsi="Arial"/>
              </w:rPr>
              <w:t>No change to all Travel &amp; Subsistence Allowances</w:t>
            </w:r>
          </w:p>
          <w:p w:rsidR="00AC2C6B" w:rsidRDefault="00AC2C6B">
            <w:pPr>
              <w:rPr>
                <w:rFonts w:ascii="Arial" w:hAnsi="Arial"/>
              </w:rPr>
            </w:pPr>
          </w:p>
        </w:tc>
      </w:tr>
      <w:tr w:rsidR="00AC2C6B">
        <w:tc>
          <w:tcPr>
            <w:tcW w:w="7128" w:type="dxa"/>
            <w:tcBorders>
              <w:top w:val="single" w:sz="4" w:space="0" w:color="auto"/>
              <w:bottom w:val="single" w:sz="4" w:space="0" w:color="auto"/>
            </w:tcBorders>
          </w:tcPr>
          <w:p w:rsidR="00AC2C6B" w:rsidRDefault="003A542E">
            <w:pPr>
              <w:rPr>
                <w:rFonts w:ascii="Arial" w:hAnsi="Arial"/>
                <w:b/>
              </w:rPr>
            </w:pPr>
            <w:r>
              <w:rPr>
                <w:rFonts w:ascii="Arial" w:hAnsi="Arial"/>
                <w:b/>
              </w:rPr>
              <w:t>Creche or Dependent Carer's E</w:t>
            </w:r>
            <w:r w:rsidR="00AC2C6B">
              <w:rPr>
                <w:rFonts w:ascii="Arial" w:hAnsi="Arial"/>
                <w:b/>
              </w:rPr>
              <w:t>xpenses</w:t>
            </w:r>
          </w:p>
          <w:p w:rsidR="00AC2C6B" w:rsidRPr="00935AFF" w:rsidRDefault="00935AFF">
            <w:pPr>
              <w:pStyle w:val="BodyText"/>
            </w:pPr>
            <w:r w:rsidRPr="00935AFF">
              <w:t>Hourly rate to accord to National Living Wage.</w:t>
            </w:r>
          </w:p>
        </w:tc>
        <w:tc>
          <w:tcPr>
            <w:tcW w:w="2700" w:type="dxa"/>
            <w:tcBorders>
              <w:top w:val="single" w:sz="4" w:space="0" w:color="auto"/>
              <w:bottom w:val="single" w:sz="4" w:space="0" w:color="auto"/>
            </w:tcBorders>
          </w:tcPr>
          <w:p w:rsidR="00AC2C6B" w:rsidRDefault="00AC2C6B">
            <w:pPr>
              <w:rPr>
                <w:rFonts w:ascii="Arial" w:hAnsi="Arial"/>
              </w:rPr>
            </w:pPr>
          </w:p>
          <w:p w:rsidR="00AC2C6B" w:rsidRPr="00187C1E" w:rsidRDefault="00935AFF">
            <w:pPr>
              <w:rPr>
                <w:rFonts w:ascii="Arial" w:hAnsi="Arial"/>
              </w:rPr>
            </w:pPr>
            <w:r>
              <w:rPr>
                <w:rFonts w:ascii="Arial" w:hAnsi="Arial"/>
              </w:rPr>
              <w:t>No change</w:t>
            </w:r>
          </w:p>
        </w:tc>
      </w:tr>
      <w:tr w:rsidR="00AB7F94">
        <w:tc>
          <w:tcPr>
            <w:tcW w:w="7128" w:type="dxa"/>
            <w:tcBorders>
              <w:top w:val="single" w:sz="4" w:space="0" w:color="auto"/>
              <w:bottom w:val="single" w:sz="4" w:space="0" w:color="auto"/>
            </w:tcBorders>
          </w:tcPr>
          <w:p w:rsidR="00AB7F94" w:rsidRDefault="00AB7F94">
            <w:pPr>
              <w:rPr>
                <w:rFonts w:ascii="Arial" w:hAnsi="Arial"/>
                <w:b/>
              </w:rPr>
            </w:pPr>
            <w:r>
              <w:rPr>
                <w:rFonts w:ascii="Arial" w:hAnsi="Arial"/>
                <w:b/>
              </w:rPr>
              <w:t>Special Conditions – SRAs</w:t>
            </w:r>
          </w:p>
          <w:p w:rsidR="00AB7F94" w:rsidRPr="00AB7F94" w:rsidRDefault="00AB7F94">
            <w:pPr>
              <w:rPr>
                <w:rFonts w:ascii="Arial" w:hAnsi="Arial"/>
              </w:rPr>
            </w:pPr>
            <w:r>
              <w:rPr>
                <w:rFonts w:ascii="Arial" w:hAnsi="Arial"/>
              </w:rPr>
              <w:t>N/A</w:t>
            </w:r>
          </w:p>
        </w:tc>
        <w:tc>
          <w:tcPr>
            <w:tcW w:w="2700" w:type="dxa"/>
            <w:tcBorders>
              <w:top w:val="single" w:sz="4" w:space="0" w:color="auto"/>
              <w:bottom w:val="single" w:sz="4" w:space="0" w:color="auto"/>
            </w:tcBorders>
          </w:tcPr>
          <w:p w:rsidR="00AB7F94" w:rsidRDefault="00AB7F94">
            <w:pPr>
              <w:rPr>
                <w:rFonts w:ascii="Arial" w:hAnsi="Arial"/>
              </w:rPr>
            </w:pPr>
            <w:r>
              <w:rPr>
                <w:rFonts w:ascii="Arial" w:hAnsi="Arial"/>
              </w:rPr>
              <w:t>Councillors only be allowed to claim a maximum of 2 SRAs</w:t>
            </w:r>
          </w:p>
        </w:tc>
      </w:tr>
      <w:tr w:rsidR="00AC2C6B">
        <w:tc>
          <w:tcPr>
            <w:tcW w:w="7128" w:type="dxa"/>
            <w:tcBorders>
              <w:top w:val="single" w:sz="4" w:space="0" w:color="auto"/>
              <w:bottom w:val="single" w:sz="4" w:space="0" w:color="auto"/>
            </w:tcBorders>
          </w:tcPr>
          <w:p w:rsidR="00AC2C6B" w:rsidRDefault="00AC2C6B">
            <w:pPr>
              <w:rPr>
                <w:rFonts w:ascii="Arial" w:hAnsi="Arial"/>
              </w:rPr>
            </w:pPr>
            <w:r>
              <w:rPr>
                <w:rFonts w:ascii="Arial" w:hAnsi="Arial"/>
                <w:b/>
              </w:rPr>
              <w:lastRenderedPageBreak/>
              <w:t>Indexation</w:t>
            </w:r>
          </w:p>
          <w:p w:rsidR="00AC2C6B" w:rsidRPr="002F1F8A" w:rsidRDefault="005E413A" w:rsidP="002F1F8A">
            <w:pPr>
              <w:pStyle w:val="BodyText2"/>
              <w:spacing w:line="240" w:lineRule="auto"/>
              <w:jc w:val="both"/>
              <w:rPr>
                <w:rFonts w:ascii="Arial" w:hAnsi="Arial" w:cs="Arial"/>
              </w:rPr>
            </w:pPr>
            <w:r w:rsidRPr="005E413A">
              <w:rPr>
                <w:rFonts w:ascii="Arial" w:hAnsi="Arial" w:cs="Arial"/>
              </w:rPr>
              <w:t>The Basic Allowance and Special Responsibility Allowances indexed to the level of the local government staff pay award for the year concerned.</w:t>
            </w:r>
          </w:p>
        </w:tc>
        <w:tc>
          <w:tcPr>
            <w:tcW w:w="2700" w:type="dxa"/>
            <w:tcBorders>
              <w:top w:val="single" w:sz="4" w:space="0" w:color="auto"/>
              <w:bottom w:val="single" w:sz="4" w:space="0" w:color="auto"/>
            </w:tcBorders>
          </w:tcPr>
          <w:p w:rsidR="00AC2C6B" w:rsidRDefault="00AC2C6B">
            <w:pPr>
              <w:rPr>
                <w:rFonts w:ascii="Arial" w:hAnsi="Arial"/>
              </w:rPr>
            </w:pPr>
          </w:p>
          <w:p w:rsidR="00AC2C6B" w:rsidRDefault="00AC2C6B">
            <w:pPr>
              <w:rPr>
                <w:rFonts w:ascii="Arial" w:hAnsi="Arial"/>
              </w:rPr>
            </w:pPr>
          </w:p>
          <w:p w:rsidR="00AC2C6B" w:rsidRDefault="003E785D">
            <w:pPr>
              <w:rPr>
                <w:rFonts w:ascii="Arial" w:hAnsi="Arial"/>
              </w:rPr>
            </w:pPr>
            <w:r>
              <w:rPr>
                <w:rFonts w:ascii="Arial" w:hAnsi="Arial"/>
              </w:rPr>
              <w:t>No change</w:t>
            </w:r>
          </w:p>
        </w:tc>
      </w:tr>
      <w:tr w:rsidR="00AC2C6B">
        <w:tc>
          <w:tcPr>
            <w:tcW w:w="7128" w:type="dxa"/>
            <w:tcBorders>
              <w:top w:val="single" w:sz="4" w:space="0" w:color="auto"/>
            </w:tcBorders>
          </w:tcPr>
          <w:p w:rsidR="00AC2C6B" w:rsidRDefault="00AC2C6B">
            <w:pPr>
              <w:rPr>
                <w:rFonts w:ascii="Arial" w:hAnsi="Arial"/>
                <w:b/>
              </w:rPr>
            </w:pPr>
            <w:r>
              <w:rPr>
                <w:rFonts w:ascii="Arial" w:hAnsi="Arial"/>
                <w:b/>
              </w:rPr>
              <w:t>Pension Scheme Eligibility</w:t>
            </w:r>
          </w:p>
          <w:p w:rsidR="00AC2C6B" w:rsidRPr="00F2649D" w:rsidRDefault="00F2649D" w:rsidP="00F2649D">
            <w:pPr>
              <w:jc w:val="both"/>
              <w:rPr>
                <w:rFonts w:ascii="Arial" w:hAnsi="Arial" w:cs="Arial"/>
              </w:rPr>
            </w:pPr>
            <w:r w:rsidRPr="00F2649D">
              <w:rPr>
                <w:rFonts w:ascii="Arial" w:hAnsi="Arial" w:cs="Arial"/>
                <w:szCs w:val="24"/>
              </w:rPr>
              <w:t>No longer applicable, as Government announced that Councillors who are not existing members of the Local Government Pension Scheme on 1 April 2014 may not join the scheme after that date.</w:t>
            </w:r>
          </w:p>
          <w:p w:rsidR="00AC2C6B" w:rsidRDefault="00AC2C6B">
            <w:pPr>
              <w:rPr>
                <w:rFonts w:ascii="Arial" w:hAnsi="Arial"/>
                <w:b/>
              </w:rPr>
            </w:pPr>
          </w:p>
        </w:tc>
        <w:tc>
          <w:tcPr>
            <w:tcW w:w="2700" w:type="dxa"/>
            <w:tcBorders>
              <w:top w:val="single" w:sz="4" w:space="0" w:color="auto"/>
            </w:tcBorders>
          </w:tcPr>
          <w:p w:rsidR="00AC2C6B" w:rsidRDefault="00AC2C6B">
            <w:pPr>
              <w:rPr>
                <w:rFonts w:ascii="Arial" w:hAnsi="Arial"/>
              </w:rPr>
            </w:pPr>
          </w:p>
          <w:p w:rsidR="00AC2C6B" w:rsidRDefault="00AC2C6B">
            <w:pPr>
              <w:rPr>
                <w:rFonts w:ascii="Arial" w:hAnsi="Arial"/>
              </w:rPr>
            </w:pPr>
          </w:p>
          <w:p w:rsidR="00AC2C6B" w:rsidRDefault="00F2649D">
            <w:pPr>
              <w:rPr>
                <w:rFonts w:ascii="Arial" w:hAnsi="Arial"/>
              </w:rPr>
            </w:pPr>
            <w:r>
              <w:rPr>
                <w:rFonts w:ascii="Arial" w:hAnsi="Arial"/>
              </w:rPr>
              <w:t>N/A</w:t>
            </w:r>
          </w:p>
        </w:tc>
      </w:tr>
    </w:tbl>
    <w:p w:rsidR="00AC2C6B" w:rsidRDefault="00AC2C6B">
      <w:pPr>
        <w:rPr>
          <w:rFonts w:ascii="Arial" w:hAnsi="Arial"/>
        </w:rPr>
      </w:pPr>
    </w:p>
    <w:p w:rsidR="00AC2C6B" w:rsidRDefault="00AC2C6B">
      <w:pPr>
        <w:jc w:val="both"/>
        <w:rPr>
          <w:rFonts w:ascii="Arial" w:hAnsi="Arial"/>
        </w:rPr>
      </w:pPr>
      <w:r>
        <w:rPr>
          <w:rFonts w:ascii="Arial" w:hAnsi="Arial"/>
        </w:rPr>
        <w:t xml:space="preserve">Copies of the full report are available on the Council’s Website </w:t>
      </w:r>
      <w:hyperlink r:id="rId7" w:history="1">
        <w:r w:rsidR="001B6EB7" w:rsidRPr="004C29EE">
          <w:rPr>
            <w:rStyle w:val="Hyperlink"/>
            <w:rFonts w:ascii="Arial" w:hAnsi="Arial"/>
          </w:rPr>
          <w:t>www.eastcambs.gov.uk</w:t>
        </w:r>
      </w:hyperlink>
      <w:r w:rsidR="001B6EB7">
        <w:rPr>
          <w:rFonts w:ascii="Arial" w:hAnsi="Arial"/>
        </w:rPr>
        <w:t xml:space="preserve"> and free of charge</w:t>
      </w:r>
      <w:r>
        <w:rPr>
          <w:rFonts w:ascii="Arial" w:hAnsi="Arial"/>
        </w:rPr>
        <w:t xml:space="preserve"> on request from Democratic Services (ring 01353 665555) and for inspection at the Council Offices, The Grange, Nutholt Lane, Ely, between 8.45am and 5pm, Mondays to Thursdays and 8.45am and 4.30pm on Fridays.</w:t>
      </w:r>
    </w:p>
    <w:p w:rsidR="00AC2C6B" w:rsidRDefault="00AC2C6B">
      <w:pPr>
        <w:rPr>
          <w:rFonts w:ascii="Arial" w:hAnsi="Arial"/>
        </w:rPr>
      </w:pPr>
    </w:p>
    <w:p w:rsidR="00AC2C6B" w:rsidRDefault="00AC2C6B">
      <w:pPr>
        <w:pStyle w:val="BodyText"/>
        <w:rPr>
          <w:rFonts w:cs="Times New Roman"/>
          <w:spacing w:val="0"/>
        </w:rPr>
      </w:pPr>
      <w:r>
        <w:rPr>
          <w:rFonts w:cs="Times New Roman"/>
          <w:spacing w:val="0"/>
        </w:rPr>
        <w:t xml:space="preserve">The report of the Independent Remuneration Panel will be considered </w:t>
      </w:r>
      <w:r w:rsidR="001B6EB7">
        <w:rPr>
          <w:rFonts w:cs="Times New Roman"/>
          <w:spacing w:val="0"/>
        </w:rPr>
        <w:t>at the</w:t>
      </w:r>
      <w:r>
        <w:rPr>
          <w:rFonts w:cs="Times New Roman"/>
          <w:spacing w:val="0"/>
        </w:rPr>
        <w:t xml:space="preserve"> full Council</w:t>
      </w:r>
      <w:r w:rsidR="004E4F43">
        <w:rPr>
          <w:rFonts w:cs="Times New Roman"/>
          <w:spacing w:val="0"/>
        </w:rPr>
        <w:t xml:space="preserve"> </w:t>
      </w:r>
      <w:r w:rsidR="001B6EB7">
        <w:rPr>
          <w:rFonts w:cs="Times New Roman"/>
          <w:spacing w:val="0"/>
        </w:rPr>
        <w:t>meeting on 17 October 2019</w:t>
      </w:r>
      <w:r w:rsidR="002A39BF">
        <w:rPr>
          <w:rFonts w:cs="Times New Roman"/>
          <w:spacing w:val="0"/>
        </w:rPr>
        <w:t>,</w:t>
      </w:r>
      <w:r>
        <w:rPr>
          <w:rFonts w:cs="Times New Roman"/>
          <w:spacing w:val="0"/>
        </w:rPr>
        <w:t xml:space="preserve"> in the Council Chamber</w:t>
      </w:r>
      <w:r w:rsidR="001B6EB7">
        <w:rPr>
          <w:rFonts w:cs="Times New Roman"/>
          <w:spacing w:val="0"/>
        </w:rPr>
        <w:t>,</w:t>
      </w:r>
      <w:r>
        <w:rPr>
          <w:rFonts w:cs="Times New Roman"/>
          <w:spacing w:val="0"/>
        </w:rPr>
        <w:t xml:space="preserve"> Council Offices, The Grange, Ely.  Members of the public are welcome to attend </w:t>
      </w:r>
      <w:r w:rsidR="001B6EB7">
        <w:rPr>
          <w:rFonts w:cs="Times New Roman"/>
          <w:spacing w:val="0"/>
        </w:rPr>
        <w:t>this meeting</w:t>
      </w:r>
      <w:r>
        <w:rPr>
          <w:rFonts w:cs="Times New Roman"/>
          <w:spacing w:val="0"/>
        </w:rPr>
        <w:t>.</w:t>
      </w:r>
    </w:p>
    <w:p w:rsidR="00AC2C6B" w:rsidRDefault="00AC2C6B">
      <w:pPr>
        <w:jc w:val="both"/>
        <w:rPr>
          <w:rFonts w:ascii="Arial" w:hAnsi="Arial"/>
        </w:rPr>
      </w:pPr>
    </w:p>
    <w:p w:rsidR="00AC2C6B" w:rsidRDefault="00AC2C6B">
      <w:pPr>
        <w:jc w:val="both"/>
        <w:rPr>
          <w:rFonts w:ascii="Arial" w:hAnsi="Arial"/>
        </w:rPr>
      </w:pPr>
    </w:p>
    <w:p w:rsidR="00AC2C6B" w:rsidRDefault="00AC2C6B">
      <w:pPr>
        <w:jc w:val="both"/>
        <w:rPr>
          <w:rFonts w:ascii="Arial" w:hAnsi="Arial"/>
          <w:b/>
          <w:bCs/>
        </w:rPr>
      </w:pPr>
      <w:r>
        <w:rPr>
          <w:rFonts w:ascii="Arial" w:hAnsi="Arial"/>
          <w:b/>
          <w:bCs/>
        </w:rPr>
        <w:t>John Hill</w:t>
      </w:r>
    </w:p>
    <w:p w:rsidR="00AC2C6B" w:rsidRDefault="00AC2C6B">
      <w:pPr>
        <w:jc w:val="both"/>
        <w:rPr>
          <w:rFonts w:ascii="Arial" w:hAnsi="Arial"/>
        </w:rPr>
      </w:pPr>
      <w:r>
        <w:rPr>
          <w:rFonts w:ascii="Arial" w:hAnsi="Arial"/>
          <w:b/>
          <w:bCs/>
        </w:rPr>
        <w:t>Chief Executive</w:t>
      </w:r>
    </w:p>
    <w:sectPr w:rsidR="00AC2C6B">
      <w:footerReference w:type="default" r:id="rId8"/>
      <w:endnotePr>
        <w:numFmt w:val="decimal"/>
      </w:endnotePr>
      <w:pgSz w:w="11906" w:h="16838"/>
      <w:pgMar w:top="108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970" w:rsidRDefault="00356970">
      <w:pPr>
        <w:spacing w:line="20" w:lineRule="exact"/>
      </w:pPr>
    </w:p>
  </w:endnote>
  <w:endnote w:type="continuationSeparator" w:id="0">
    <w:p w:rsidR="00356970" w:rsidRDefault="00356970">
      <w:r>
        <w:t xml:space="preserve"> </w:t>
      </w:r>
    </w:p>
  </w:endnote>
  <w:endnote w:type="continuationNotice" w:id="1">
    <w:p w:rsidR="00356970" w:rsidRDefault="0035697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C6B" w:rsidRDefault="00AC2C6B">
    <w:pPr>
      <w:pStyle w:val="Footer"/>
      <w:jc w:val="right"/>
      <w:rPr>
        <w:rFonts w:ascii="Arial" w:hAnsi="Arial"/>
        <w:sz w:val="16"/>
      </w:rPr>
    </w:pPr>
    <w:r>
      <w:rPr>
        <w:rFonts w:ascii="Arial" w:hAnsi="Arial"/>
        <w:sz w:val="16"/>
      </w:rPr>
      <w:t xml:space="preserve">IRP Public Notice 1 </w:t>
    </w:r>
    <w:r w:rsidR="008151C2">
      <w:rPr>
        <w:rFonts w:ascii="Arial" w:hAnsi="Arial"/>
        <w:sz w:val="16"/>
      </w:rPr>
      <w:t>Oct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970" w:rsidRDefault="00356970">
      <w:r>
        <w:separator/>
      </w:r>
    </w:p>
  </w:footnote>
  <w:footnote w:type="continuationSeparator" w:id="0">
    <w:p w:rsidR="00356970" w:rsidRDefault="00356970" w:rsidP="00AC2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83EFB"/>
    <w:multiLevelType w:val="hybridMultilevel"/>
    <w:tmpl w:val="BEE25E3C"/>
    <w:lvl w:ilvl="0" w:tplc="8A9045A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66"/>
    <w:rsid w:val="00001ED9"/>
    <w:rsid w:val="00032F1D"/>
    <w:rsid w:val="000E1DB9"/>
    <w:rsid w:val="001501B5"/>
    <w:rsid w:val="00187C1E"/>
    <w:rsid w:val="001B6EB7"/>
    <w:rsid w:val="0024601A"/>
    <w:rsid w:val="002A39BF"/>
    <w:rsid w:val="002D2FFB"/>
    <w:rsid w:val="002F1F8A"/>
    <w:rsid w:val="00311748"/>
    <w:rsid w:val="00323DAD"/>
    <w:rsid w:val="00356970"/>
    <w:rsid w:val="003A542E"/>
    <w:rsid w:val="003E785D"/>
    <w:rsid w:val="00413CC6"/>
    <w:rsid w:val="004749B1"/>
    <w:rsid w:val="004A4698"/>
    <w:rsid w:val="004E4F43"/>
    <w:rsid w:val="004F034F"/>
    <w:rsid w:val="004F5701"/>
    <w:rsid w:val="00536839"/>
    <w:rsid w:val="0057115D"/>
    <w:rsid w:val="005E413A"/>
    <w:rsid w:val="00604DD2"/>
    <w:rsid w:val="00607CED"/>
    <w:rsid w:val="00633F4C"/>
    <w:rsid w:val="00680A8B"/>
    <w:rsid w:val="00713104"/>
    <w:rsid w:val="008149A7"/>
    <w:rsid w:val="008151C2"/>
    <w:rsid w:val="00873ECB"/>
    <w:rsid w:val="008B3573"/>
    <w:rsid w:val="00915630"/>
    <w:rsid w:val="009337A9"/>
    <w:rsid w:val="00935AFF"/>
    <w:rsid w:val="00967ECD"/>
    <w:rsid w:val="0099231C"/>
    <w:rsid w:val="009F6D53"/>
    <w:rsid w:val="00A76F66"/>
    <w:rsid w:val="00A9318E"/>
    <w:rsid w:val="00AB767C"/>
    <w:rsid w:val="00AB7F94"/>
    <w:rsid w:val="00AC2C6B"/>
    <w:rsid w:val="00B2643D"/>
    <w:rsid w:val="00C030D1"/>
    <w:rsid w:val="00C67987"/>
    <w:rsid w:val="00CA34E3"/>
    <w:rsid w:val="00CD2595"/>
    <w:rsid w:val="00CE1840"/>
    <w:rsid w:val="00D93326"/>
    <w:rsid w:val="00E97C8F"/>
    <w:rsid w:val="00EA13B4"/>
    <w:rsid w:val="00EE480E"/>
    <w:rsid w:val="00F2649D"/>
    <w:rsid w:val="00FD7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E20DAA-E4D1-4511-B047-CF61F882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sz w:val="24"/>
      <w:lang w:val="en-US" w:eastAsia="en-US"/>
    </w:rPr>
  </w:style>
  <w:style w:type="character" w:customStyle="1" w:styleId="Document3">
    <w:name w:val="Document 3"/>
    <w:basedOn w:val="DefaultParagraphFont"/>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sz w:val="24"/>
      <w:lang w:val="en-US" w:eastAsia="en-US"/>
    </w:rPr>
  </w:style>
  <w:style w:type="character" w:customStyle="1" w:styleId="TechInit">
    <w:name w:val="Tech Init"/>
    <w:basedOn w:val="DefaultParagraphFont"/>
    <w:rPr>
      <w:rFonts w:ascii="Times New Roman" w:hAnsi="Times New Roman"/>
      <w:noProof w:val="0"/>
      <w:sz w:val="24"/>
      <w:lang w:val="en-US"/>
    </w:rPr>
  </w:style>
  <w:style w:type="paragraph" w:customStyle="1" w:styleId="Document1">
    <w:name w:val="Document 1"/>
    <w:pPr>
      <w:keepNext/>
      <w:keepLines/>
      <w:tabs>
        <w:tab w:val="left" w:pos="-720"/>
      </w:tabs>
      <w:suppressAutoHyphens/>
    </w:pPr>
    <w:rPr>
      <w:sz w:val="24"/>
      <w:lang w:val="en-US" w:eastAsia="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basedOn w:val="DefaultParagraphFont"/>
    <w:rPr>
      <w:rFonts w:ascii="Times New Roman" w:hAnsi="Times New Roman"/>
      <w:noProof w:val="0"/>
      <w:sz w:val="24"/>
      <w:lang w:val="en-US"/>
    </w:rPr>
  </w:style>
  <w:style w:type="character" w:customStyle="1" w:styleId="Technical3">
    <w:name w:val="Technical 3"/>
    <w:basedOn w:val="DefaultParagraphFont"/>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basedOn w:val="DefaultParagraphFont"/>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paragraph" w:customStyle="1" w:styleId="Pleading">
    <w:name w:val="Pleading"/>
    <w:pPr>
      <w:tabs>
        <w:tab w:val="left" w:pos="-720"/>
      </w:tabs>
      <w:suppressAutoHyphens/>
      <w:spacing w:line="240" w:lineRule="exact"/>
    </w:pPr>
    <w:rPr>
      <w:sz w:val="24"/>
      <w:lang w:val="en-US" w:eastAsia="en-US"/>
    </w:rPr>
  </w:style>
  <w:style w:type="character" w:customStyle="1" w:styleId="BulletList">
    <w:name w:val="Bullet List"/>
    <w:basedOn w:val="DefaultParagraphFont"/>
  </w:style>
  <w:style w:type="character" w:customStyle="1" w:styleId="DocInit">
    <w:name w:val="Doc Ini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OC2">
    <w:name w:val="toc 2"/>
    <w:basedOn w:val="Normal"/>
    <w:next w:val="Normal"/>
    <w:semiHidden/>
    <w:pPr>
      <w:tabs>
        <w:tab w:val="left" w:leader="dot" w:pos="9000"/>
        <w:tab w:val="right" w:pos="9360"/>
      </w:tabs>
      <w:suppressAutoHyphens/>
      <w:ind w:left="1440" w:right="720" w:hanging="720"/>
    </w:pPr>
    <w:rPr>
      <w:lang w:val="en-US"/>
    </w:rPr>
  </w:style>
  <w:style w:type="paragraph" w:styleId="TOC3">
    <w:name w:val="toc 3"/>
    <w:basedOn w:val="Normal"/>
    <w:next w:val="Normal"/>
    <w:semiHidden/>
    <w:pPr>
      <w:tabs>
        <w:tab w:val="left" w:leader="dot" w:pos="9000"/>
        <w:tab w:val="right" w:pos="9360"/>
      </w:tabs>
      <w:suppressAutoHyphens/>
      <w:ind w:left="2160" w:right="720" w:hanging="720"/>
    </w:pPr>
    <w:rPr>
      <w:lang w:val="en-US"/>
    </w:rPr>
  </w:style>
  <w:style w:type="paragraph" w:styleId="TOC4">
    <w:name w:val="toc 4"/>
    <w:basedOn w:val="Normal"/>
    <w:next w:val="Normal"/>
    <w:semiHidden/>
    <w:pPr>
      <w:tabs>
        <w:tab w:val="left" w:leader="dot" w:pos="9000"/>
        <w:tab w:val="right" w:pos="9360"/>
      </w:tabs>
      <w:suppressAutoHyphens/>
      <w:ind w:left="2880" w:right="720" w:hanging="720"/>
    </w:pPr>
    <w:rPr>
      <w:lang w:val="en-US"/>
    </w:rPr>
  </w:style>
  <w:style w:type="paragraph" w:styleId="TOC5">
    <w:name w:val="toc 5"/>
    <w:basedOn w:val="Normal"/>
    <w:next w:val="Normal"/>
    <w:semiHidden/>
    <w:pPr>
      <w:tabs>
        <w:tab w:val="left" w:leader="dot" w:pos="9000"/>
        <w:tab w:val="right" w:pos="9360"/>
      </w:tabs>
      <w:suppressAutoHyphens/>
      <w:ind w:left="3600" w:right="720" w:hanging="720"/>
    </w:pPr>
    <w:rPr>
      <w:lang w:val="en-US"/>
    </w:rPr>
  </w:style>
  <w:style w:type="paragraph" w:styleId="TOC6">
    <w:name w:val="toc 6"/>
    <w:basedOn w:val="Normal"/>
    <w:next w:val="Normal"/>
    <w:semiHidden/>
    <w:pPr>
      <w:tabs>
        <w:tab w:val="left" w:pos="9000"/>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left" w:pos="9000"/>
        <w:tab w:val="right" w:pos="9360"/>
      </w:tabs>
      <w:suppressAutoHyphens/>
      <w:ind w:left="720" w:hanging="720"/>
    </w:pPr>
    <w:rPr>
      <w:lang w:val="en-US"/>
    </w:rPr>
  </w:style>
  <w:style w:type="paragraph" w:styleId="TOC9">
    <w:name w:val="toc 9"/>
    <w:basedOn w:val="Normal"/>
    <w:next w:val="Normal"/>
    <w:semiHidden/>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styleId="TOAHeading">
    <w:name w:val="toa heading"/>
    <w:basedOn w:val="Normal"/>
    <w:next w:val="Normal"/>
    <w:semiHidden/>
    <w:pPr>
      <w:tabs>
        <w:tab w:val="left" w:pos="9000"/>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paragraph" w:styleId="BodyTextIndent">
    <w:name w:val="Body Text Indent"/>
    <w:basedOn w:val="Normal"/>
    <w:semiHidden/>
    <w:pPr>
      <w:ind w:left="720"/>
    </w:pPr>
    <w:rPr>
      <w:rFonts w:ascii="Arial" w:hAnsi="Arial" w:cs="Arial"/>
    </w:rPr>
  </w:style>
  <w:style w:type="paragraph" w:styleId="BodyTextIndent2">
    <w:name w:val="Body Text Indent 2"/>
    <w:basedOn w:val="Normal"/>
    <w:semiHidden/>
    <w:pPr>
      <w:ind w:left="720" w:hanging="720"/>
    </w:pPr>
    <w:rPr>
      <w:rFonts w:ascii="Arial" w:hAnsi="Arial" w:cs="Arial"/>
    </w:rPr>
  </w:style>
  <w:style w:type="paragraph" w:styleId="BodyTextIndent3">
    <w:name w:val="Body Text Indent 3"/>
    <w:basedOn w:val="Normal"/>
    <w:semiHidden/>
    <w:pPr>
      <w:tabs>
        <w:tab w:val="left" w:pos="-720"/>
        <w:tab w:val="left" w:pos="0"/>
      </w:tabs>
      <w:suppressAutoHyphens/>
      <w:ind w:left="1440" w:hanging="1440"/>
    </w:pPr>
    <w:rPr>
      <w:rFonts w:ascii="Arial" w:hAnsi="Arial" w:cs="Arial"/>
      <w:spacing w:val="-2"/>
    </w:rPr>
  </w:style>
  <w:style w:type="paragraph" w:styleId="BodyText">
    <w:name w:val="Body Text"/>
    <w:basedOn w:val="Normal"/>
    <w:semiHidden/>
    <w:pPr>
      <w:jc w:val="both"/>
    </w:pPr>
    <w:rPr>
      <w:rFonts w:ascii="Arial" w:hAnsi="Arial" w:cs="Arial"/>
      <w:spacing w:val="-2"/>
    </w:rPr>
  </w:style>
  <w:style w:type="paragraph" w:styleId="Title">
    <w:name w:val="Title"/>
    <w:basedOn w:val="Normal"/>
    <w:qFormat/>
    <w:pPr>
      <w:jc w:val="center"/>
    </w:pPr>
    <w:rPr>
      <w:rFonts w:ascii="Arial" w:hAnsi="Arial"/>
      <w:b/>
      <w:u w:val="single"/>
    </w:rPr>
  </w:style>
  <w:style w:type="paragraph" w:styleId="BodyText2">
    <w:name w:val="Body Text 2"/>
    <w:basedOn w:val="Normal"/>
    <w:link w:val="BodyText2Char"/>
    <w:uiPriority w:val="99"/>
    <w:unhideWhenUsed/>
    <w:rsid w:val="005E413A"/>
    <w:pPr>
      <w:spacing w:after="120" w:line="480" w:lineRule="auto"/>
    </w:pPr>
  </w:style>
  <w:style w:type="character" w:customStyle="1" w:styleId="BodyText2Char">
    <w:name w:val="Body Text 2 Char"/>
    <w:basedOn w:val="DefaultParagraphFont"/>
    <w:link w:val="BodyText2"/>
    <w:uiPriority w:val="99"/>
    <w:rsid w:val="005E413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camb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3900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ECDC</Company>
  <LinksUpToDate>false</LinksUpToDate>
  <CharactersWithSpaces>4582</CharactersWithSpaces>
  <SharedDoc>false</SharedDoc>
  <HLinks>
    <vt:vector size="6" baseType="variant">
      <vt:variant>
        <vt:i4>1048664</vt:i4>
      </vt:variant>
      <vt:variant>
        <vt:i4>0</vt:i4>
      </vt:variant>
      <vt:variant>
        <vt:i4>0</vt:i4>
      </vt:variant>
      <vt:variant>
        <vt:i4>5</vt:i4>
      </vt:variant>
      <vt:variant>
        <vt:lpwstr>http://www.eastcambs.gov.uk/council-and-democracy/councillors-allowances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Training Department</dc:creator>
  <cp:keywords/>
  <cp:lastModifiedBy>Karen Carter</cp:lastModifiedBy>
  <cp:revision>2</cp:revision>
  <cp:lastPrinted>2007-06-25T11:00:00Z</cp:lastPrinted>
  <dcterms:created xsi:type="dcterms:W3CDTF">2019-10-11T11:58:00Z</dcterms:created>
  <dcterms:modified xsi:type="dcterms:W3CDTF">2019-10-11T11:58:00Z</dcterms:modified>
</cp:coreProperties>
</file>